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D7538" w14:textId="77777777" w:rsidR="00794451" w:rsidRDefault="001837A3" w:rsidP="00794451">
      <w:pPr>
        <w:ind w:firstLine="720"/>
        <w:jc w:val="center"/>
        <w:rPr>
          <w:rFonts w:ascii="Calibri" w:hAnsi="Calibri" w:cs="Calibri"/>
          <w:sz w:val="22"/>
          <w:szCs w:val="22"/>
        </w:rPr>
      </w:pPr>
      <w:r>
        <w:rPr>
          <w:noProof/>
          <w:lang w:val="el-GR"/>
        </w:rPr>
        <w:drawing>
          <wp:inline distT="0" distB="0" distL="0" distR="0" wp14:anchorId="3565D72F" wp14:editId="4E7CEE75">
            <wp:extent cx="3703320" cy="2083118"/>
            <wp:effectExtent l="0" t="0" r="0" b="0"/>
            <wp:docPr id="432629115" name="Εικόνα 1">
              <a:extLst xmlns:a="http://schemas.openxmlformats.org/drawingml/2006/main">
                <a:ext uri="{FF2B5EF4-FFF2-40B4-BE49-F238E27FC236}">
                  <a16:creationId xmlns:a16="http://schemas.microsoft.com/office/drawing/2014/main" id="{215CC4DC-1A04-4A10-A9FB-A71F97ED43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728680" cy="2097383"/>
                    </a:xfrm>
                    <a:prstGeom prst="rect">
                      <a:avLst/>
                    </a:prstGeom>
                    <a:noFill/>
                    <a:ln>
                      <a:noFill/>
                    </a:ln>
                  </pic:spPr>
                </pic:pic>
              </a:graphicData>
            </a:graphic>
          </wp:inline>
        </w:drawing>
      </w:r>
    </w:p>
    <w:p w14:paraId="756DA53E" w14:textId="4707DCC6" w:rsidR="00794451" w:rsidRDefault="00794451" w:rsidP="00794451">
      <w:pPr>
        <w:ind w:firstLine="720"/>
        <w:jc w:val="right"/>
        <w:rPr>
          <w:rFonts w:ascii="Calibri" w:hAnsi="Calibri" w:cs="Calibri"/>
          <w:sz w:val="22"/>
          <w:szCs w:val="22"/>
          <w:lang w:val="el-GR"/>
        </w:rPr>
      </w:pPr>
      <w:r w:rsidRPr="541AA1F5">
        <w:rPr>
          <w:rFonts w:ascii="Calibri" w:hAnsi="Calibri" w:cs="Calibri"/>
          <w:sz w:val="22"/>
          <w:szCs w:val="22"/>
          <w:lang w:val="el-GR"/>
        </w:rPr>
        <w:t xml:space="preserve">Ασπρόπυργος, </w:t>
      </w:r>
      <w:r>
        <w:rPr>
          <w:rFonts w:ascii="Calibri" w:hAnsi="Calibri" w:cs="Calibri"/>
          <w:sz w:val="22"/>
          <w:szCs w:val="22"/>
          <w:lang w:val="el-GR"/>
        </w:rPr>
        <w:t>19</w:t>
      </w:r>
      <w:r w:rsidRPr="541AA1F5">
        <w:rPr>
          <w:rFonts w:ascii="Calibri" w:hAnsi="Calibri" w:cs="Calibri"/>
          <w:sz w:val="22"/>
          <w:szCs w:val="22"/>
          <w:lang w:val="el-GR"/>
        </w:rPr>
        <w:t xml:space="preserve"> Οκτωβρίου 2026</w:t>
      </w:r>
    </w:p>
    <w:p w14:paraId="2AFFB49E" w14:textId="77777777" w:rsidR="00B171DA" w:rsidRPr="004F4066" w:rsidRDefault="729B5899" w:rsidP="703A69EB">
      <w:pPr>
        <w:spacing w:line="276" w:lineRule="auto"/>
        <w:jc w:val="center"/>
        <w:rPr>
          <w:rFonts w:ascii="Calibri" w:eastAsia="Aptos" w:hAnsi="Calibri" w:cs="Calibri"/>
          <w:b/>
          <w:bCs/>
          <w:u w:val="single"/>
          <w:lang w:val="el-GR"/>
        </w:rPr>
      </w:pPr>
      <w:r w:rsidRPr="703A69EB">
        <w:rPr>
          <w:rFonts w:ascii="Calibri" w:eastAsia="Aptos" w:hAnsi="Calibri" w:cs="Calibri"/>
          <w:b/>
          <w:bCs/>
          <w:kern w:val="0"/>
          <w:u w:val="single"/>
          <w:lang w:val="el-GR"/>
        </w:rPr>
        <w:t>ΔΕΛΤΙΟ ΤΥΠΟΥ</w:t>
      </w:r>
    </w:p>
    <w:p w14:paraId="56A9DDAE" w14:textId="77777777" w:rsidR="00726DFB" w:rsidRPr="00726DFB" w:rsidRDefault="00726DFB" w:rsidP="00726DFB">
      <w:pPr>
        <w:pStyle w:val="01squarebullet"/>
        <w:numPr>
          <w:ilvl w:val="0"/>
          <w:numId w:val="0"/>
        </w:numPr>
        <w:jc w:val="center"/>
        <w:rPr>
          <w:rFonts w:ascii="Calibri" w:hAnsi="Calibri" w:cs="Calibri"/>
          <w:b/>
          <w:bCs/>
          <w:sz w:val="24"/>
          <w:szCs w:val="24"/>
          <w:lang w:val="el-GR"/>
        </w:rPr>
      </w:pPr>
      <w:r w:rsidRPr="00726DFB">
        <w:rPr>
          <w:rFonts w:ascii="Calibri" w:hAnsi="Calibri" w:cs="Calibri"/>
          <w:b/>
          <w:bCs/>
          <w:sz w:val="24"/>
          <w:szCs w:val="24"/>
          <w:lang w:val="el-GR"/>
        </w:rPr>
        <w:t>Η Philip Morris International παρουσιάζει τη Μελέτη Οικονομικού Αποτυπώματος στην ΕΕ για την περίοδο 2021-2025: Ένας μετασχηματισμός με επίκεντρο την Ευρώπη</w:t>
      </w:r>
    </w:p>
    <w:p w14:paraId="3E42CF0F" w14:textId="77777777" w:rsidR="00726DFB" w:rsidRPr="00726DFB" w:rsidRDefault="00726DFB" w:rsidP="00726DFB">
      <w:pPr>
        <w:pStyle w:val="ListParagraph"/>
        <w:numPr>
          <w:ilvl w:val="0"/>
          <w:numId w:val="3"/>
        </w:numPr>
        <w:spacing w:before="100" w:beforeAutospacing="1" w:after="100" w:afterAutospacing="1" w:line="240" w:lineRule="auto"/>
        <w:jc w:val="center"/>
        <w:rPr>
          <w:rFonts w:ascii="Calibri" w:eastAsia="Times New Roman" w:hAnsi="Calibri" w:cs="Calibri"/>
          <w:kern w:val="0"/>
          <w:sz w:val="22"/>
          <w:szCs w:val="22"/>
          <w:lang w:val="el-GR"/>
          <w14:ligatures w14:val="none"/>
        </w:rPr>
      </w:pPr>
      <w:r w:rsidRPr="00726DFB">
        <w:rPr>
          <w:rFonts w:ascii="Calibri" w:eastAsia="Times New Roman" w:hAnsi="Calibri" w:cs="Calibri"/>
          <w:kern w:val="0"/>
          <w:sz w:val="22"/>
          <w:szCs w:val="22"/>
          <w:lang w:val="el-GR"/>
          <w14:ligatures w14:val="none"/>
        </w:rPr>
        <w:t>Η εταιρεία συνεισέφερε σχεδόν 343 δισ. ευρώ στην οικονομία της ΕΕ, εκ των οποίων 22,3 δισ. ευρώ κατευθύνθηκαν σε Ευρωπαίους προμηθευτές, 27,4 δισ. ευρώ επενδύθηκαν στις ευρωπαϊκές δραστηριότητές της και 39,5 δισ. ευρώ προήλθαν από εξαγωγές.</w:t>
      </w:r>
    </w:p>
    <w:p w14:paraId="45F9A1D2" w14:textId="6BE5B93A" w:rsidR="008A44E2" w:rsidRPr="00726DFB" w:rsidRDefault="00726DFB" w:rsidP="00726DFB">
      <w:pPr>
        <w:pStyle w:val="ListParagraph"/>
        <w:numPr>
          <w:ilvl w:val="0"/>
          <w:numId w:val="3"/>
        </w:numPr>
        <w:spacing w:before="100" w:beforeAutospacing="1" w:after="100" w:afterAutospacing="1" w:line="240" w:lineRule="auto"/>
        <w:jc w:val="center"/>
        <w:rPr>
          <w:rFonts w:ascii="Calibri" w:eastAsia="Times New Roman" w:hAnsi="Calibri" w:cs="Calibri"/>
          <w:kern w:val="0"/>
          <w:sz w:val="22"/>
          <w:szCs w:val="22"/>
          <w:lang w:val="el-GR"/>
          <w14:ligatures w14:val="none"/>
        </w:rPr>
      </w:pPr>
      <w:r w:rsidRPr="00726DFB">
        <w:rPr>
          <w:rFonts w:ascii="Calibri" w:eastAsia="Times New Roman" w:hAnsi="Calibri" w:cs="Calibri"/>
          <w:kern w:val="0"/>
          <w:sz w:val="22"/>
          <w:szCs w:val="22"/>
          <w:lang w:val="el-GR"/>
          <w14:ligatures w14:val="none"/>
        </w:rPr>
        <w:t>Στην Ελλάδα, η Παπαστράτος ξεχωρίζει με επενδύσεις άνω των 700 εκατ. ευρώ από το 2017, ισχυρό εξαγωγικό προσανατολισμό</w:t>
      </w:r>
      <w:r>
        <w:rPr>
          <w:rFonts w:ascii="Calibri" w:eastAsia="Times New Roman" w:hAnsi="Calibri" w:cs="Calibri"/>
          <w:kern w:val="0"/>
          <w:sz w:val="22"/>
          <w:szCs w:val="22"/>
          <w:lang w:val="el-GR"/>
          <w14:ligatures w14:val="none"/>
        </w:rPr>
        <w:t xml:space="preserve"> </w:t>
      </w:r>
      <w:r w:rsidRPr="00726DFB">
        <w:rPr>
          <w:rFonts w:ascii="Calibri" w:eastAsia="Times New Roman" w:hAnsi="Calibri" w:cs="Calibri"/>
          <w:kern w:val="0"/>
          <w:sz w:val="22"/>
          <w:szCs w:val="22"/>
          <w:lang w:val="el-GR"/>
          <w14:ligatures w14:val="none"/>
        </w:rPr>
        <w:t>και σταθερή επένδυση στο ανθρώπινο δυναμικό της.</w:t>
      </w:r>
    </w:p>
    <w:p w14:paraId="224A9CDB" w14:textId="60844BAA" w:rsidR="00726DFB" w:rsidRPr="00D80E7F" w:rsidRDefault="00D80E7F" w:rsidP="00726DFB">
      <w:pPr>
        <w:spacing w:before="100" w:beforeAutospacing="1" w:after="100" w:afterAutospacing="1" w:line="240" w:lineRule="auto"/>
        <w:jc w:val="both"/>
        <w:rPr>
          <w:rFonts w:ascii="Calibri" w:eastAsia="Times New Roman" w:hAnsi="Calibri" w:cs="Calibri"/>
          <w:kern w:val="0"/>
          <w:sz w:val="22"/>
          <w:szCs w:val="22"/>
          <w:lang w:val="el-GR"/>
          <w14:ligatures w14:val="none"/>
        </w:rPr>
      </w:pPr>
      <w:r>
        <w:rPr>
          <w:rFonts w:ascii="Calibri" w:eastAsia="Times New Roman" w:hAnsi="Calibri" w:cs="Calibri"/>
          <w:kern w:val="0"/>
          <w:sz w:val="22"/>
          <w:szCs w:val="22"/>
          <w14:ligatures w14:val="none"/>
        </w:rPr>
        <w:t>H</w:t>
      </w:r>
      <w:r w:rsidRPr="00D80E7F">
        <w:rPr>
          <w:rFonts w:ascii="Calibri" w:eastAsia="Times New Roman" w:hAnsi="Calibri" w:cs="Calibri"/>
          <w:kern w:val="0"/>
          <w:sz w:val="22"/>
          <w:szCs w:val="22"/>
          <w:lang w:val="el-GR"/>
          <w14:ligatures w14:val="none"/>
        </w:rPr>
        <w:t xml:space="preserve"> </w:t>
      </w:r>
      <w:r w:rsidR="00726DFB" w:rsidRPr="00566D0B">
        <w:rPr>
          <w:rFonts w:ascii="Calibri" w:eastAsia="Times New Roman" w:hAnsi="Calibri" w:cs="Calibri"/>
          <w:kern w:val="0"/>
          <w:sz w:val="22"/>
          <w:szCs w:val="22"/>
          <w:lang w:val="el-GR"/>
          <w14:ligatures w14:val="none"/>
        </w:rPr>
        <w:t xml:space="preserve">Philip Morris International (PMI) </w:t>
      </w:r>
      <w:r w:rsidR="009F503A">
        <w:rPr>
          <w:rFonts w:ascii="Calibri" w:eastAsia="Times New Roman" w:hAnsi="Calibri" w:cs="Calibri"/>
          <w:kern w:val="0"/>
          <w:sz w:val="22"/>
          <w:szCs w:val="22"/>
          <w:lang w:val="el-GR"/>
          <w14:ligatures w14:val="none"/>
        </w:rPr>
        <w:t>δημοσίευσε</w:t>
      </w:r>
      <w:r w:rsidR="009F503A" w:rsidRPr="00566D0B">
        <w:rPr>
          <w:rFonts w:ascii="Calibri" w:eastAsia="Times New Roman" w:hAnsi="Calibri" w:cs="Calibri"/>
          <w:kern w:val="0"/>
          <w:sz w:val="22"/>
          <w:szCs w:val="22"/>
          <w:lang w:val="el-GR"/>
          <w14:ligatures w14:val="none"/>
        </w:rPr>
        <w:t xml:space="preserve"> </w:t>
      </w:r>
      <w:r w:rsidR="00726DFB" w:rsidRPr="00566D0B">
        <w:rPr>
          <w:rFonts w:ascii="Calibri" w:eastAsia="Times New Roman" w:hAnsi="Calibri" w:cs="Calibri"/>
          <w:kern w:val="0"/>
          <w:sz w:val="22"/>
          <w:szCs w:val="22"/>
          <w:lang w:val="el-GR"/>
          <w14:ligatures w14:val="none"/>
        </w:rPr>
        <w:t xml:space="preserve">τη δεύτερη έκδοση της </w:t>
      </w:r>
      <w:hyperlink r:id="rId8" w:history="1">
        <w:r w:rsidR="00726DFB" w:rsidRPr="00725C32">
          <w:rPr>
            <w:rStyle w:val="Hyperlink"/>
            <w:rFonts w:ascii="Calibri" w:eastAsia="Times New Roman" w:hAnsi="Calibri" w:cs="Calibri"/>
            <w:kern w:val="0"/>
            <w:sz w:val="22"/>
            <w:szCs w:val="22"/>
            <w:lang w:val="el-GR"/>
            <w14:ligatures w14:val="none"/>
          </w:rPr>
          <w:t>Μελέτης Οικονομικού Αποτυπώματος στην Ευρωπαϊκή Ένωση</w:t>
        </w:r>
      </w:hyperlink>
      <w:r w:rsidR="00726DFB" w:rsidRPr="00566D0B">
        <w:rPr>
          <w:rFonts w:ascii="Calibri" w:eastAsia="Times New Roman" w:hAnsi="Calibri" w:cs="Calibri"/>
          <w:kern w:val="0"/>
          <w:sz w:val="22"/>
          <w:szCs w:val="22"/>
          <w:lang w:val="el-GR"/>
          <w14:ligatures w14:val="none"/>
        </w:rPr>
        <w:t>, η οποία εκπονήθηκε από την EY-Parthenon.</w:t>
      </w:r>
      <w:r w:rsidRPr="00D80E7F">
        <w:rPr>
          <w:rFonts w:ascii="Calibri" w:eastAsia="Times New Roman" w:hAnsi="Calibri" w:cs="Calibri"/>
          <w:kern w:val="0"/>
          <w:sz w:val="22"/>
          <w:szCs w:val="22"/>
          <w:lang w:val="el-GR"/>
          <w14:ligatures w14:val="none"/>
        </w:rPr>
        <w:t xml:space="preserve"> </w:t>
      </w:r>
      <w:r w:rsidR="00726DFB" w:rsidRPr="00566D0B">
        <w:rPr>
          <w:rFonts w:ascii="Calibri" w:eastAsia="Times New Roman" w:hAnsi="Calibri" w:cs="Calibri"/>
          <w:kern w:val="0"/>
          <w:sz w:val="22"/>
          <w:szCs w:val="22"/>
          <w:lang w:val="el-GR"/>
          <w14:ligatures w14:val="none"/>
        </w:rPr>
        <w:t>Η μελέτη, που καλύπτει την περίοδο 2021-2025, αναδεικνύει το εύρος της συνεισφοράς της PMI στην οικονομία της Ευρωπαϊκής Ένωσης, καθώς και τις δυνατότητες που έχουν αναπτυχθεί μέσα από τον μετασχηματισμό της. Το οικονομικό αποτύπωμα της εταιρείας εκτείνεται πολύ πέρα από τις άμεσες δραστηριότητές της, στηρίζοντας προμηθευτές, παραγωγικές επιχειρήσεις, ερευνητές, επιχειρήσεις λιανικής πώλησης, εργαζομένους και τοπικές κοινωνίες σε ολόκληρη την Ευρώπη.</w:t>
      </w:r>
      <w:r w:rsidRPr="00D80E7F">
        <w:rPr>
          <w:rFonts w:ascii="Calibri" w:eastAsia="Times New Roman" w:hAnsi="Calibri" w:cs="Calibri"/>
          <w:kern w:val="0"/>
          <w:sz w:val="22"/>
          <w:szCs w:val="22"/>
          <w:lang w:val="el-GR"/>
          <w14:ligatures w14:val="none"/>
        </w:rPr>
        <w:t xml:space="preserve"> </w:t>
      </w:r>
    </w:p>
    <w:p w14:paraId="6F82C3E1" w14:textId="41BCB9C1" w:rsidR="00D80E7F" w:rsidRPr="00D80E7F" w:rsidRDefault="00D80E7F" w:rsidP="00726DFB">
      <w:pPr>
        <w:spacing w:before="100" w:beforeAutospacing="1" w:after="100" w:afterAutospacing="1" w:line="240" w:lineRule="auto"/>
        <w:jc w:val="both"/>
        <w:rPr>
          <w:rFonts w:ascii="Calibri" w:eastAsia="Times New Roman" w:hAnsi="Calibri" w:cs="Calibri"/>
          <w:kern w:val="0"/>
          <w:sz w:val="22"/>
          <w:szCs w:val="22"/>
          <w:lang w:val="el-GR"/>
          <w14:ligatures w14:val="none"/>
        </w:rPr>
      </w:pPr>
      <w:r>
        <w:rPr>
          <w:rFonts w:ascii="Calibri" w:eastAsia="Times New Roman" w:hAnsi="Calibri" w:cs="Calibri"/>
          <w:kern w:val="0"/>
          <w:sz w:val="22"/>
          <w:szCs w:val="22"/>
          <w:lang w:val="el-GR"/>
          <w14:ligatures w14:val="none"/>
        </w:rPr>
        <w:t>Επιπροσθέτως, τ</w:t>
      </w:r>
      <w:r w:rsidRPr="00566D0B">
        <w:rPr>
          <w:rFonts w:ascii="Calibri" w:eastAsia="Times New Roman" w:hAnsi="Calibri" w:cs="Calibri"/>
          <w:kern w:val="0"/>
          <w:sz w:val="22"/>
          <w:szCs w:val="22"/>
          <w:lang w:val="el-GR"/>
          <w14:ligatures w14:val="none"/>
        </w:rPr>
        <w:t>α ευρήματ</w:t>
      </w:r>
      <w:r w:rsidR="003F7A93">
        <w:rPr>
          <w:rFonts w:ascii="Calibri" w:eastAsia="Times New Roman" w:hAnsi="Calibri" w:cs="Calibri"/>
          <w:kern w:val="0"/>
          <w:sz w:val="22"/>
          <w:szCs w:val="22"/>
          <w:lang w:val="el-GR"/>
          <w14:ligatures w14:val="none"/>
        </w:rPr>
        <w:t>ά</w:t>
      </w:r>
      <w:r w:rsidRPr="00566D0B">
        <w:rPr>
          <w:rFonts w:ascii="Calibri" w:eastAsia="Times New Roman" w:hAnsi="Calibri" w:cs="Calibri"/>
          <w:kern w:val="0"/>
          <w:sz w:val="22"/>
          <w:szCs w:val="22"/>
          <w:lang w:val="el-GR"/>
          <w14:ligatures w14:val="none"/>
        </w:rPr>
        <w:t xml:space="preserve"> της αναδεικνύουν </w:t>
      </w:r>
      <w:r>
        <w:rPr>
          <w:rFonts w:ascii="Calibri" w:eastAsia="Times New Roman" w:hAnsi="Calibri" w:cs="Calibri"/>
          <w:kern w:val="0"/>
          <w:sz w:val="22"/>
          <w:szCs w:val="22"/>
          <w:lang w:val="el-GR"/>
          <w14:ligatures w14:val="none"/>
        </w:rPr>
        <w:t>ότι</w:t>
      </w:r>
      <w:r w:rsidRPr="00566D0B">
        <w:rPr>
          <w:rFonts w:ascii="Calibri" w:eastAsia="Times New Roman" w:hAnsi="Calibri" w:cs="Calibri"/>
          <w:kern w:val="0"/>
          <w:sz w:val="22"/>
          <w:szCs w:val="22"/>
          <w:lang w:val="el-GR"/>
          <w14:ligatures w14:val="none"/>
        </w:rPr>
        <w:t xml:space="preserve"> οι συνεχείς επενδύσεις, η καινοτομία και η βιομηχανική παρουσία της PMI συμβάλλουν στην ενίσχυση της ανταγωνιστικότητας της Ευρώπης, δημιουργώντας παράλληλα μακροπρόθεσμη αξία για τις οικονομίες και τις κοινωνίες της.</w:t>
      </w:r>
    </w:p>
    <w:p w14:paraId="23703109" w14:textId="77777777" w:rsidR="00726DFB" w:rsidRPr="00566D0B" w:rsidRDefault="00726DFB" w:rsidP="00726DFB">
      <w:pPr>
        <w:spacing w:before="100" w:beforeAutospacing="1" w:after="100" w:afterAutospacing="1" w:line="240" w:lineRule="auto"/>
        <w:jc w:val="both"/>
        <w:rPr>
          <w:rFonts w:ascii="Calibri" w:eastAsia="Times New Roman" w:hAnsi="Calibri" w:cs="Calibri"/>
          <w:kern w:val="0"/>
          <w:sz w:val="22"/>
          <w:szCs w:val="22"/>
          <w:lang w:val="el-GR"/>
          <w14:ligatures w14:val="none"/>
        </w:rPr>
      </w:pPr>
      <w:r w:rsidRPr="00566D0B">
        <w:rPr>
          <w:rFonts w:ascii="Calibri" w:eastAsia="Times New Roman" w:hAnsi="Calibri" w:cs="Calibri"/>
          <w:b/>
          <w:bCs/>
          <w:kern w:val="0"/>
          <w:sz w:val="22"/>
          <w:szCs w:val="22"/>
          <w:lang w:val="el-GR"/>
          <w14:ligatures w14:val="none"/>
        </w:rPr>
        <w:t>Πέντε βασικά στοιχεία από τη Μελέτη Οικονομικού Αποτυπώματος στην ΕΕ για την περίοδο 2021-2025:</w:t>
      </w:r>
    </w:p>
    <w:p w14:paraId="2215F7F2" w14:textId="77777777" w:rsidR="00726DFB" w:rsidRDefault="00726DFB" w:rsidP="00726DFB">
      <w:pPr>
        <w:pStyle w:val="ListParagraph"/>
        <w:numPr>
          <w:ilvl w:val="0"/>
          <w:numId w:val="5"/>
        </w:numPr>
        <w:spacing w:before="100" w:beforeAutospacing="1" w:after="100" w:afterAutospacing="1" w:line="240" w:lineRule="auto"/>
        <w:jc w:val="both"/>
        <w:rPr>
          <w:rFonts w:ascii="Calibri" w:eastAsia="Times New Roman" w:hAnsi="Calibri" w:cs="Calibri"/>
          <w:kern w:val="0"/>
          <w:sz w:val="22"/>
          <w:szCs w:val="22"/>
          <w:lang w:val="el-GR"/>
          <w14:ligatures w14:val="none"/>
        </w:rPr>
      </w:pPr>
      <w:r w:rsidRPr="00725C32">
        <w:rPr>
          <w:rFonts w:ascii="Calibri" w:eastAsia="Times New Roman" w:hAnsi="Calibri" w:cs="Calibri"/>
          <w:kern w:val="0"/>
          <w:sz w:val="22"/>
          <w:szCs w:val="22"/>
          <w:lang w:val="el-GR"/>
          <w14:ligatures w14:val="none"/>
        </w:rPr>
        <w:t xml:space="preserve">Σχεδόν </w:t>
      </w:r>
      <w:r w:rsidRPr="00725C32">
        <w:rPr>
          <w:rFonts w:ascii="Calibri" w:eastAsia="Times New Roman" w:hAnsi="Calibri" w:cs="Calibri"/>
          <w:b/>
          <w:bCs/>
          <w:kern w:val="0"/>
          <w:sz w:val="22"/>
          <w:szCs w:val="22"/>
          <w:lang w:val="el-GR"/>
          <w14:ligatures w14:val="none"/>
        </w:rPr>
        <w:t>343 δισ. ευρώ</w:t>
      </w:r>
      <w:r w:rsidRPr="00725C32">
        <w:rPr>
          <w:rFonts w:ascii="Calibri" w:eastAsia="Times New Roman" w:hAnsi="Calibri" w:cs="Calibri"/>
          <w:kern w:val="0"/>
          <w:sz w:val="22"/>
          <w:szCs w:val="22"/>
          <w:lang w:val="el-GR"/>
          <w14:ligatures w14:val="none"/>
        </w:rPr>
        <w:t xml:space="preserve"> συνολική συνεισφορά στην οικονομία της ΕΕ κατά την περίοδο 2021-2025.</w:t>
      </w:r>
    </w:p>
    <w:p w14:paraId="3FD5B1F1" w14:textId="77777777" w:rsidR="00726DFB" w:rsidRPr="00725C32" w:rsidRDefault="00726DFB" w:rsidP="00726DFB">
      <w:pPr>
        <w:pStyle w:val="ListParagraph"/>
        <w:spacing w:before="100" w:beforeAutospacing="1" w:after="100" w:afterAutospacing="1" w:line="240" w:lineRule="auto"/>
        <w:jc w:val="both"/>
        <w:rPr>
          <w:rFonts w:ascii="Calibri" w:eastAsia="Times New Roman" w:hAnsi="Calibri" w:cs="Calibri"/>
          <w:kern w:val="0"/>
          <w:sz w:val="22"/>
          <w:szCs w:val="22"/>
          <w:lang w:val="el-GR"/>
          <w14:ligatures w14:val="none"/>
        </w:rPr>
      </w:pPr>
    </w:p>
    <w:p w14:paraId="041838C8" w14:textId="77777777" w:rsidR="00726DFB" w:rsidRDefault="00726DFB" w:rsidP="00726DFB">
      <w:pPr>
        <w:pStyle w:val="ListParagraph"/>
        <w:numPr>
          <w:ilvl w:val="0"/>
          <w:numId w:val="5"/>
        </w:numPr>
        <w:spacing w:before="100" w:beforeAutospacing="1" w:after="100" w:afterAutospacing="1" w:line="240" w:lineRule="auto"/>
        <w:jc w:val="both"/>
        <w:rPr>
          <w:rFonts w:ascii="Calibri" w:eastAsia="Times New Roman" w:hAnsi="Calibri" w:cs="Calibri"/>
          <w:kern w:val="0"/>
          <w:sz w:val="22"/>
          <w:szCs w:val="22"/>
          <w:lang w:val="el-GR"/>
          <w14:ligatures w14:val="none"/>
        </w:rPr>
      </w:pPr>
      <w:r w:rsidRPr="00725C32">
        <w:rPr>
          <w:rFonts w:ascii="Calibri" w:eastAsia="Times New Roman" w:hAnsi="Calibri" w:cs="Calibri"/>
          <w:b/>
          <w:bCs/>
          <w:kern w:val="0"/>
          <w:sz w:val="22"/>
          <w:szCs w:val="22"/>
          <w:lang w:val="el-GR"/>
          <w14:ligatures w14:val="none"/>
        </w:rPr>
        <w:t xml:space="preserve">22,3 δισ. ευρώ σε δαπάνες προς Ευρωπαίους προμηθευτές </w:t>
      </w:r>
      <w:r w:rsidRPr="00725C32">
        <w:rPr>
          <w:rFonts w:ascii="Calibri" w:eastAsia="Times New Roman" w:hAnsi="Calibri" w:cs="Calibri"/>
          <w:kern w:val="0"/>
          <w:sz w:val="22"/>
          <w:szCs w:val="22"/>
          <w:lang w:val="el-GR"/>
          <w14:ligatures w14:val="none"/>
        </w:rPr>
        <w:t>και</w:t>
      </w:r>
      <w:r w:rsidRPr="00725C32">
        <w:rPr>
          <w:rFonts w:ascii="Calibri" w:eastAsia="Times New Roman" w:hAnsi="Calibri" w:cs="Calibri"/>
          <w:b/>
          <w:bCs/>
          <w:kern w:val="0"/>
          <w:sz w:val="22"/>
          <w:szCs w:val="22"/>
          <w:lang w:val="el-GR"/>
          <w14:ligatures w14:val="none"/>
        </w:rPr>
        <w:t xml:space="preserve"> 27,4 δισ. ευρώ σε επενδύσεις στις ευρωπαϊκές δραστηριότητες της PMI</w:t>
      </w:r>
      <w:r w:rsidRPr="00725C32">
        <w:rPr>
          <w:rFonts w:ascii="Calibri" w:eastAsia="Times New Roman" w:hAnsi="Calibri" w:cs="Calibri"/>
          <w:kern w:val="0"/>
          <w:sz w:val="22"/>
          <w:szCs w:val="22"/>
          <w:lang w:val="el-GR"/>
          <w14:ligatures w14:val="none"/>
        </w:rPr>
        <w:t>, ενισχύοντας την παραγωγική δυναμικότητα και την ανθεκτικότητα των εφοδιαστικών αλυσίδων.</w:t>
      </w:r>
    </w:p>
    <w:p w14:paraId="3046F60C" w14:textId="77777777" w:rsidR="00726DFB" w:rsidRPr="00725C32" w:rsidRDefault="00726DFB" w:rsidP="00726DFB">
      <w:pPr>
        <w:pStyle w:val="ListParagraph"/>
        <w:spacing w:line="240" w:lineRule="auto"/>
        <w:rPr>
          <w:rFonts w:ascii="Calibri" w:eastAsia="Times New Roman" w:hAnsi="Calibri" w:cs="Calibri"/>
          <w:b/>
          <w:bCs/>
          <w:kern w:val="0"/>
          <w:sz w:val="22"/>
          <w:szCs w:val="22"/>
          <w:lang w:val="el-GR"/>
          <w14:ligatures w14:val="none"/>
        </w:rPr>
      </w:pPr>
    </w:p>
    <w:p w14:paraId="2D59F657" w14:textId="77777777" w:rsidR="00726DFB" w:rsidRDefault="00726DFB" w:rsidP="00726DFB">
      <w:pPr>
        <w:pStyle w:val="ListParagraph"/>
        <w:numPr>
          <w:ilvl w:val="0"/>
          <w:numId w:val="5"/>
        </w:numPr>
        <w:spacing w:before="100" w:beforeAutospacing="1" w:after="100" w:afterAutospacing="1" w:line="240" w:lineRule="auto"/>
        <w:jc w:val="both"/>
        <w:rPr>
          <w:rFonts w:ascii="Calibri" w:eastAsia="Times New Roman" w:hAnsi="Calibri" w:cs="Calibri"/>
          <w:kern w:val="0"/>
          <w:sz w:val="22"/>
          <w:szCs w:val="22"/>
          <w:lang w:val="el-GR"/>
          <w14:ligatures w14:val="none"/>
        </w:rPr>
      </w:pPr>
      <w:r w:rsidRPr="00725C32">
        <w:rPr>
          <w:rFonts w:ascii="Calibri" w:eastAsia="Times New Roman" w:hAnsi="Calibri" w:cs="Calibri"/>
          <w:b/>
          <w:bCs/>
          <w:kern w:val="0"/>
          <w:sz w:val="22"/>
          <w:szCs w:val="22"/>
          <w:lang w:val="el-GR"/>
          <w14:ligatures w14:val="none"/>
        </w:rPr>
        <w:lastRenderedPageBreak/>
        <w:t xml:space="preserve">39,5 δισ. ευρώ </w:t>
      </w:r>
      <w:r w:rsidRPr="00725C32">
        <w:rPr>
          <w:rFonts w:ascii="Calibri" w:eastAsia="Times New Roman" w:hAnsi="Calibri" w:cs="Calibri"/>
          <w:kern w:val="0"/>
          <w:sz w:val="22"/>
          <w:szCs w:val="22"/>
          <w:lang w:val="el-GR"/>
          <w14:ligatures w14:val="none"/>
        </w:rPr>
        <w:t>σε εξαγωγές, ενισχύοντας τη θέση της Ευρώπης ως κόμβου παραγωγής και εξαγωγών.</w:t>
      </w:r>
    </w:p>
    <w:p w14:paraId="6F4C221F" w14:textId="77777777" w:rsidR="00726DFB" w:rsidRPr="00725C32" w:rsidRDefault="00726DFB" w:rsidP="00726DFB">
      <w:pPr>
        <w:pStyle w:val="ListParagraph"/>
        <w:spacing w:line="240" w:lineRule="auto"/>
        <w:rPr>
          <w:rFonts w:ascii="Calibri" w:eastAsia="Times New Roman" w:hAnsi="Calibri" w:cs="Calibri"/>
          <w:b/>
          <w:bCs/>
          <w:kern w:val="0"/>
          <w:sz w:val="22"/>
          <w:szCs w:val="22"/>
          <w:lang w:val="el-GR"/>
          <w14:ligatures w14:val="none"/>
        </w:rPr>
      </w:pPr>
    </w:p>
    <w:p w14:paraId="56C5FA25" w14:textId="77777777" w:rsidR="00726DFB" w:rsidRDefault="00726DFB" w:rsidP="00726DFB">
      <w:pPr>
        <w:pStyle w:val="ListParagraph"/>
        <w:numPr>
          <w:ilvl w:val="0"/>
          <w:numId w:val="5"/>
        </w:numPr>
        <w:spacing w:before="100" w:beforeAutospacing="1" w:after="100" w:afterAutospacing="1" w:line="240" w:lineRule="auto"/>
        <w:jc w:val="both"/>
        <w:rPr>
          <w:rFonts w:ascii="Calibri" w:eastAsia="Times New Roman" w:hAnsi="Calibri" w:cs="Calibri"/>
          <w:kern w:val="0"/>
          <w:sz w:val="22"/>
          <w:szCs w:val="22"/>
          <w:lang w:val="el-GR"/>
          <w14:ligatures w14:val="none"/>
        </w:rPr>
      </w:pPr>
      <w:r w:rsidRPr="00725C32">
        <w:rPr>
          <w:rFonts w:ascii="Calibri" w:eastAsia="Times New Roman" w:hAnsi="Calibri" w:cs="Calibri"/>
          <w:kern w:val="0"/>
          <w:sz w:val="22"/>
          <w:szCs w:val="22"/>
          <w:lang w:val="el-GR"/>
          <w14:ligatures w14:val="none"/>
        </w:rPr>
        <w:t xml:space="preserve">Περίπου </w:t>
      </w:r>
      <w:r w:rsidRPr="00725C32">
        <w:rPr>
          <w:rFonts w:ascii="Calibri" w:eastAsia="Times New Roman" w:hAnsi="Calibri" w:cs="Calibri"/>
          <w:b/>
          <w:bCs/>
          <w:kern w:val="0"/>
          <w:sz w:val="22"/>
          <w:szCs w:val="22"/>
          <w:lang w:val="el-GR"/>
          <w14:ligatures w14:val="none"/>
        </w:rPr>
        <w:t>164.000 θέσεις εργασίας</w:t>
      </w:r>
      <w:r w:rsidRPr="00725C32">
        <w:rPr>
          <w:rFonts w:ascii="Calibri" w:eastAsia="Times New Roman" w:hAnsi="Calibri" w:cs="Calibri"/>
          <w:kern w:val="0"/>
          <w:sz w:val="22"/>
          <w:szCs w:val="22"/>
          <w:lang w:val="el-GR"/>
          <w14:ligatures w14:val="none"/>
        </w:rPr>
        <w:t xml:space="preserve"> που υποστηρίχθηκαν το 2025, συμπεριλαμβανομένων σχεδόν 22.500 άμεσων θέσεων εργασίας, καθώς και θέσεων εργασίας σε προμηθευτές και στην ευρύτερη οικονομία.</w:t>
      </w:r>
    </w:p>
    <w:p w14:paraId="041A3317" w14:textId="77777777" w:rsidR="00726DFB" w:rsidRPr="00725C32" w:rsidRDefault="00726DFB" w:rsidP="00726DFB">
      <w:pPr>
        <w:pStyle w:val="ListParagraph"/>
        <w:spacing w:line="240" w:lineRule="auto"/>
        <w:rPr>
          <w:rFonts w:ascii="Calibri" w:eastAsia="Times New Roman" w:hAnsi="Calibri" w:cs="Calibri"/>
          <w:b/>
          <w:bCs/>
          <w:kern w:val="0"/>
          <w:sz w:val="22"/>
          <w:szCs w:val="22"/>
          <w:lang w:val="el-GR"/>
          <w14:ligatures w14:val="none"/>
        </w:rPr>
      </w:pPr>
    </w:p>
    <w:p w14:paraId="7C269E11" w14:textId="77777777" w:rsidR="00726DFB" w:rsidRPr="00725C32" w:rsidRDefault="00726DFB" w:rsidP="00726DFB">
      <w:pPr>
        <w:pStyle w:val="ListParagraph"/>
        <w:numPr>
          <w:ilvl w:val="0"/>
          <w:numId w:val="5"/>
        </w:numPr>
        <w:spacing w:before="100" w:beforeAutospacing="1" w:after="100" w:afterAutospacing="1" w:line="240" w:lineRule="auto"/>
        <w:jc w:val="both"/>
        <w:rPr>
          <w:rFonts w:ascii="Calibri" w:eastAsia="Times New Roman" w:hAnsi="Calibri" w:cs="Calibri"/>
          <w:kern w:val="0"/>
          <w:sz w:val="22"/>
          <w:szCs w:val="22"/>
          <w:lang w:val="el-GR"/>
          <w14:ligatures w14:val="none"/>
        </w:rPr>
      </w:pPr>
      <w:r w:rsidRPr="00725C32">
        <w:rPr>
          <w:rFonts w:ascii="Calibri" w:eastAsia="Times New Roman" w:hAnsi="Calibri" w:cs="Calibri"/>
          <w:b/>
          <w:bCs/>
          <w:kern w:val="0"/>
          <w:sz w:val="22"/>
          <w:szCs w:val="22"/>
          <w:lang w:val="el-GR"/>
          <w14:ligatures w14:val="none"/>
        </w:rPr>
        <w:t xml:space="preserve">422 εκατ. ευρώ </w:t>
      </w:r>
      <w:r w:rsidRPr="00725C32">
        <w:rPr>
          <w:rFonts w:ascii="Calibri" w:eastAsia="Times New Roman" w:hAnsi="Calibri" w:cs="Calibri"/>
          <w:kern w:val="0"/>
          <w:sz w:val="22"/>
          <w:szCs w:val="22"/>
          <w:lang w:val="el-GR"/>
          <w14:ligatures w14:val="none"/>
        </w:rPr>
        <w:t>σε επενδύσεις στην Έρευνα και Ανάπτυξη (R&amp;D) σε ολόκληρη την Ευρώπη, επιπλέον των περίπου 2,2 δισ. ευρώ που διατέθηκαν για δραστηριότητες Έρευνας και Ανάπτυξης στην Ελβετία, ενισχύοντας τις επιστημονικές και καινοτομικές δυνατότητες για το μέλλον.</w:t>
      </w:r>
    </w:p>
    <w:p w14:paraId="1FC2B302" w14:textId="74C06613" w:rsidR="002F7376" w:rsidRPr="00D80E7F" w:rsidRDefault="00726DFB" w:rsidP="2FB3895D">
      <w:pPr>
        <w:spacing w:before="100" w:beforeAutospacing="1" w:after="100" w:afterAutospacing="1" w:line="240" w:lineRule="auto"/>
        <w:jc w:val="both"/>
        <w:rPr>
          <w:rFonts w:ascii="Calibri" w:eastAsia="Times New Roman" w:hAnsi="Calibri" w:cs="Calibri"/>
          <w:kern w:val="0"/>
          <w:sz w:val="22"/>
          <w:szCs w:val="22"/>
          <w:lang w:val="el-GR"/>
          <w14:ligatures w14:val="none"/>
        </w:rPr>
      </w:pPr>
      <w:r w:rsidRPr="2FB3895D">
        <w:rPr>
          <w:rFonts w:ascii="Calibri" w:eastAsia="Times New Roman" w:hAnsi="Calibri" w:cs="Calibri"/>
          <w:kern w:val="0"/>
          <w:sz w:val="22"/>
          <w:szCs w:val="22"/>
          <w:lang w:val="el-GR"/>
          <w14:ligatures w14:val="none"/>
        </w:rPr>
        <w:t xml:space="preserve">Ιδιαίτερη αναφορά γίνεται και στην Ελλάδα, με την Παπαστράτος να παρουσιάζεται ως χαρακτηριστικό παράδειγμα του μετασχηματισμού της ευρωπαϊκής παραγωγικής βάσης της </w:t>
      </w:r>
      <w:r w:rsidRPr="009F503A">
        <w:rPr>
          <w:rFonts w:ascii="Calibri" w:eastAsia="Times New Roman" w:hAnsi="Calibri" w:cs="Calibri"/>
          <w:kern w:val="0"/>
          <w:sz w:val="22"/>
          <w:szCs w:val="22"/>
          <w:lang w:val="el-GR"/>
          <w14:ligatures w14:val="none"/>
        </w:rPr>
        <w:t>Philip</w:t>
      </w:r>
      <w:r w:rsidRPr="2FB3895D">
        <w:rPr>
          <w:rFonts w:ascii="Calibri" w:eastAsia="Times New Roman" w:hAnsi="Calibri" w:cs="Calibri"/>
          <w:kern w:val="0"/>
          <w:sz w:val="22"/>
          <w:szCs w:val="22"/>
          <w:lang w:val="el-GR"/>
          <w14:ligatures w14:val="none"/>
        </w:rPr>
        <w:t xml:space="preserve"> </w:t>
      </w:r>
      <w:r w:rsidRPr="009F503A">
        <w:rPr>
          <w:rFonts w:ascii="Calibri" w:eastAsia="Times New Roman" w:hAnsi="Calibri" w:cs="Calibri"/>
          <w:kern w:val="0"/>
          <w:sz w:val="22"/>
          <w:szCs w:val="22"/>
          <w:lang w:val="el-GR"/>
          <w14:ligatures w14:val="none"/>
        </w:rPr>
        <w:t>Morris</w:t>
      </w:r>
      <w:r w:rsidRPr="2FB3895D">
        <w:rPr>
          <w:rFonts w:ascii="Calibri" w:eastAsia="Times New Roman" w:hAnsi="Calibri" w:cs="Calibri"/>
          <w:kern w:val="0"/>
          <w:sz w:val="22"/>
          <w:szCs w:val="22"/>
          <w:lang w:val="el-GR"/>
          <w14:ligatures w14:val="none"/>
        </w:rPr>
        <w:t xml:space="preserve"> </w:t>
      </w:r>
      <w:r w:rsidRPr="009E1A83">
        <w:rPr>
          <w:rFonts w:ascii="Calibri" w:eastAsia="Times New Roman" w:hAnsi="Calibri" w:cs="Calibri"/>
          <w:kern w:val="0"/>
          <w:sz w:val="22"/>
          <w:szCs w:val="22"/>
          <w:lang w:val="el-GR"/>
          <w14:ligatures w14:val="none"/>
        </w:rPr>
        <w:t>International</w:t>
      </w:r>
      <w:r>
        <w:rPr>
          <w:rFonts w:ascii="Calibri" w:eastAsia="Times New Roman" w:hAnsi="Calibri" w:cs="Calibri"/>
          <w:kern w:val="0"/>
          <w:sz w:val="22"/>
          <w:szCs w:val="22"/>
          <w:lang w:val="el-GR"/>
          <w14:ligatures w14:val="none"/>
        </w:rPr>
        <w:t xml:space="preserve">. Από το 2017, η εταιρεία έχει </w:t>
      </w:r>
      <w:r w:rsidR="009F503A" w:rsidRPr="009E1A83">
        <w:rPr>
          <w:rFonts w:ascii="Calibri" w:eastAsia="Times New Roman" w:hAnsi="Calibri" w:cs="Calibri"/>
          <w:kern w:val="0"/>
          <w:sz w:val="22"/>
          <w:szCs w:val="22"/>
          <w:lang w:val="el-GR"/>
          <w14:ligatures w14:val="none"/>
        </w:rPr>
        <w:t xml:space="preserve">υλοποιήσει </w:t>
      </w:r>
      <w:r w:rsidRPr="2FB3895D">
        <w:rPr>
          <w:rFonts w:ascii="Calibri" w:eastAsia="Times New Roman" w:hAnsi="Calibri" w:cs="Calibri"/>
          <w:kern w:val="0"/>
          <w:sz w:val="22"/>
          <w:szCs w:val="22"/>
          <w:lang w:val="el-GR"/>
          <w14:ligatures w14:val="none"/>
        </w:rPr>
        <w:t>επενδύσεις άνω των 700 εκατ. ευρώ, μετατρέποντας το εργοστάσιό της στον Ασπρόπυργο σε παραγωγική μονάδα αποκλειστικά για προϊόντα χωρίς καύση. Παράλληλα, η Ελλάδα αναδεικνύεται σε σημαντικό εξαγωγικό κόμβο, με περίπου το 87% της παραγωγής της Παπαστράτος να κατευθύνεται σε αγορές του εξωτερικού.</w:t>
      </w:r>
      <w:r w:rsidRPr="2FB3895D">
        <w:rPr>
          <w:rFonts w:ascii="Calibri" w:eastAsia="Times New Roman" w:hAnsi="Calibri" w:cs="Calibri"/>
          <w:sz w:val="22"/>
          <w:szCs w:val="22"/>
          <w:lang w:val="el-GR"/>
        </w:rPr>
        <w:t xml:space="preserve"> </w:t>
      </w:r>
      <w:r>
        <w:rPr>
          <w:rFonts w:ascii="Calibri" w:eastAsia="Times New Roman" w:hAnsi="Calibri" w:cs="Calibri"/>
          <w:kern w:val="0"/>
          <w:sz w:val="22"/>
          <w:szCs w:val="22"/>
          <w:lang w:val="el-GR"/>
          <w14:ligatures w14:val="none"/>
        </w:rPr>
        <w:t xml:space="preserve">Η συνεισφορά της εταιρείας στην ελληνική οικονομία αποτυπώνεται επίσης στην ενίσχυση της εγχώριας εφοδιαστικής αλυσίδας, με αγορές ελληνικών καπνών αξίας 57 εκατ. </w:t>
      </w:r>
      <w:r w:rsidR="77024F21" w:rsidRPr="2FB3895D">
        <w:rPr>
          <w:rFonts w:ascii="Calibri" w:eastAsia="Times New Roman" w:hAnsi="Calibri" w:cs="Calibri"/>
          <w:sz w:val="22"/>
          <w:szCs w:val="22"/>
          <w:lang w:val="el-GR"/>
        </w:rPr>
        <w:t>ε</w:t>
      </w:r>
      <w:r w:rsidRPr="2FB3895D">
        <w:rPr>
          <w:rFonts w:ascii="Calibri" w:eastAsia="Times New Roman" w:hAnsi="Calibri" w:cs="Calibri"/>
          <w:sz w:val="22"/>
          <w:szCs w:val="22"/>
          <w:lang w:val="el-GR"/>
        </w:rPr>
        <w:t>υρώ</w:t>
      </w:r>
      <w:r w:rsidR="1686A3BC" w:rsidRPr="2FB3895D">
        <w:rPr>
          <w:rFonts w:ascii="Calibri" w:eastAsia="Times New Roman" w:hAnsi="Calibri" w:cs="Calibri"/>
          <w:sz w:val="22"/>
          <w:szCs w:val="22"/>
          <w:lang w:val="el-GR"/>
        </w:rPr>
        <w:t xml:space="preserve"> για την περίοδο 2021-2025</w:t>
      </w:r>
      <w:r w:rsidR="00911392" w:rsidRPr="2FB3895D">
        <w:rPr>
          <w:rFonts w:ascii="Calibri" w:eastAsia="Times New Roman" w:hAnsi="Calibri" w:cs="Calibri"/>
          <w:sz w:val="22"/>
          <w:szCs w:val="22"/>
          <w:lang w:val="el-GR"/>
        </w:rPr>
        <w:t xml:space="preserve">. </w:t>
      </w:r>
      <w:r w:rsidRPr="2FB3895D">
        <w:rPr>
          <w:rFonts w:ascii="Calibri" w:eastAsia="Times New Roman" w:hAnsi="Calibri" w:cs="Calibri"/>
          <w:sz w:val="22"/>
          <w:szCs w:val="22"/>
          <w:lang w:val="el-GR"/>
        </w:rPr>
        <w:t>Παράλληλα, η επένδυση στο ανθρώπινο δυναμικό αποτελεί αναπόσπαστο μέρος του μετασχηματισμού της Παπαστράτος, με την εταιρεία να ενισχύει σταθερά την απασχόληση και να επενδύει στην ανάπτυξη των δεξιοτήτων των ανθρώπων της</w:t>
      </w:r>
      <w:r w:rsidR="000D2B00" w:rsidRPr="2FB3895D">
        <w:rPr>
          <w:rFonts w:ascii="Calibri" w:eastAsia="Times New Roman" w:hAnsi="Calibri" w:cs="Calibri"/>
          <w:sz w:val="22"/>
          <w:szCs w:val="22"/>
          <w:lang w:val="el-GR"/>
        </w:rPr>
        <w:t xml:space="preserve">, </w:t>
      </w:r>
      <w:r w:rsidR="002F7376" w:rsidRPr="2FB3895D">
        <w:rPr>
          <w:rFonts w:ascii="Calibri" w:eastAsia="Times New Roman" w:hAnsi="Calibri" w:cs="Calibri"/>
          <w:sz w:val="22"/>
          <w:szCs w:val="22"/>
          <w:lang w:val="el-GR"/>
        </w:rPr>
        <w:t>αναδεικνύοντάς την σε έναν από τους πιο αναγνωρισμένους εργοδότες στην Ελλάδα.</w:t>
      </w:r>
    </w:p>
    <w:p w14:paraId="32565970" w14:textId="34B8BECD" w:rsidR="00D80E7F" w:rsidRPr="003F7A93" w:rsidRDefault="00726DFB" w:rsidP="007B720C">
      <w:pPr>
        <w:spacing w:before="100" w:beforeAutospacing="1" w:after="100" w:afterAutospacing="1" w:line="240" w:lineRule="auto"/>
        <w:jc w:val="both"/>
        <w:rPr>
          <w:rStyle w:val="normaltextrun"/>
          <w:rFonts w:ascii="Calibri" w:eastAsia="Times New Roman" w:hAnsi="Calibri" w:cs="Calibri"/>
          <w:kern w:val="0"/>
          <w:sz w:val="22"/>
          <w:szCs w:val="22"/>
          <w:lang w:val="el-GR"/>
          <w14:ligatures w14:val="none"/>
        </w:rPr>
      </w:pPr>
      <w:r w:rsidRPr="00566D0B">
        <w:rPr>
          <w:rFonts w:ascii="Calibri" w:eastAsia="Times New Roman" w:hAnsi="Calibri" w:cs="Calibri"/>
          <w:kern w:val="0"/>
          <w:sz w:val="22"/>
          <w:szCs w:val="22"/>
          <w:lang w:val="el-GR"/>
          <w14:ligatures w14:val="none"/>
        </w:rPr>
        <w:t xml:space="preserve">Ο </w:t>
      </w:r>
      <w:r w:rsidRPr="00566D0B">
        <w:rPr>
          <w:rFonts w:ascii="Calibri" w:eastAsia="Times New Roman" w:hAnsi="Calibri" w:cs="Calibri"/>
          <w:b/>
          <w:bCs/>
          <w:kern w:val="0"/>
          <w:sz w:val="22"/>
          <w:szCs w:val="22"/>
          <w:lang w:val="el-GR"/>
          <w14:ligatures w14:val="none"/>
        </w:rPr>
        <w:t xml:space="preserve">Marco Hannapel, Πρόεδρος </w:t>
      </w:r>
      <w:r>
        <w:rPr>
          <w:rFonts w:ascii="Calibri" w:eastAsia="Times New Roman" w:hAnsi="Calibri" w:cs="Calibri"/>
          <w:b/>
          <w:bCs/>
          <w:kern w:val="0"/>
          <w:sz w:val="22"/>
          <w:szCs w:val="22"/>
          <w:lang w:val="el-GR"/>
          <w14:ligatures w14:val="none"/>
        </w:rPr>
        <w:t>Ευρώπης της</w:t>
      </w:r>
      <w:r w:rsidRPr="00566D0B">
        <w:rPr>
          <w:rFonts w:ascii="Calibri" w:eastAsia="Times New Roman" w:hAnsi="Calibri" w:cs="Calibri"/>
          <w:b/>
          <w:bCs/>
          <w:kern w:val="0"/>
          <w:sz w:val="22"/>
          <w:szCs w:val="22"/>
          <w:lang w:val="el-GR"/>
          <w14:ligatures w14:val="none"/>
        </w:rPr>
        <w:t xml:space="preserve"> Philip Morris International</w:t>
      </w:r>
      <w:r w:rsidRPr="00566D0B">
        <w:rPr>
          <w:rFonts w:ascii="Calibri" w:eastAsia="Times New Roman" w:hAnsi="Calibri" w:cs="Calibri"/>
          <w:kern w:val="0"/>
          <w:sz w:val="22"/>
          <w:szCs w:val="22"/>
          <w:lang w:val="el-GR"/>
          <w14:ligatures w14:val="none"/>
        </w:rPr>
        <w:t>, δήλωσε</w:t>
      </w:r>
      <w:r>
        <w:rPr>
          <w:rFonts w:ascii="Calibri" w:eastAsia="Times New Roman" w:hAnsi="Calibri" w:cs="Calibri"/>
          <w:kern w:val="0"/>
          <w:sz w:val="22"/>
          <w:szCs w:val="22"/>
          <w:lang w:val="el-GR"/>
          <w14:ligatures w14:val="none"/>
        </w:rPr>
        <w:t xml:space="preserve"> σχετικά</w:t>
      </w:r>
      <w:r w:rsidRPr="00566D0B">
        <w:rPr>
          <w:rFonts w:ascii="Calibri" w:eastAsia="Times New Roman" w:hAnsi="Calibri" w:cs="Calibri"/>
          <w:kern w:val="0"/>
          <w:sz w:val="22"/>
          <w:szCs w:val="22"/>
          <w:lang w:val="el-GR"/>
          <w14:ligatures w14:val="none"/>
        </w:rPr>
        <w:t>:</w:t>
      </w:r>
      <w:r>
        <w:rPr>
          <w:rFonts w:ascii="Calibri" w:eastAsia="Times New Roman" w:hAnsi="Calibri" w:cs="Calibri"/>
          <w:kern w:val="0"/>
          <w:sz w:val="22"/>
          <w:szCs w:val="22"/>
          <w:lang w:val="el-GR"/>
          <w14:ligatures w14:val="none"/>
        </w:rPr>
        <w:t xml:space="preserve"> </w:t>
      </w:r>
      <w:r w:rsidRPr="00566D0B">
        <w:rPr>
          <w:rFonts w:ascii="Calibri" w:eastAsia="Times New Roman" w:hAnsi="Calibri" w:cs="Calibri"/>
          <w:kern w:val="0"/>
          <w:sz w:val="22"/>
          <w:szCs w:val="22"/>
          <w:lang w:val="el-GR"/>
          <w14:ligatures w14:val="none"/>
        </w:rPr>
        <w:t>«Η Ευρώπη διανύει μ</w:t>
      </w:r>
      <w:r>
        <w:rPr>
          <w:rFonts w:ascii="Calibri" w:eastAsia="Times New Roman" w:hAnsi="Calibri" w:cs="Calibri"/>
          <w:kern w:val="0"/>
          <w:sz w:val="22"/>
          <w:szCs w:val="22"/>
          <w:lang w:val="el-GR"/>
          <w14:ligatures w14:val="none"/>
        </w:rPr>
        <w:t>ί</w:t>
      </w:r>
      <w:r w:rsidRPr="00566D0B">
        <w:rPr>
          <w:rFonts w:ascii="Calibri" w:eastAsia="Times New Roman" w:hAnsi="Calibri" w:cs="Calibri"/>
          <w:kern w:val="0"/>
          <w:sz w:val="22"/>
          <w:szCs w:val="22"/>
          <w:lang w:val="el-GR"/>
          <w14:ligatures w14:val="none"/>
        </w:rPr>
        <w:t>α περίοδο βαθιών αλλαγών, η οποία δημιουργεί ευκαιρίες να επανεξετάσουμε τα δεδομένα, να προσαρμοστούμε και να επιλέξουμε το μέλλον που θέλουμε να οικοδομήσουμε.</w:t>
      </w:r>
      <w:r>
        <w:rPr>
          <w:rFonts w:ascii="Calibri" w:eastAsia="Times New Roman" w:hAnsi="Calibri" w:cs="Calibri"/>
          <w:kern w:val="0"/>
          <w:sz w:val="22"/>
          <w:szCs w:val="22"/>
          <w:lang w:val="el-GR"/>
          <w14:ligatures w14:val="none"/>
        </w:rPr>
        <w:t xml:space="preserve"> </w:t>
      </w:r>
      <w:r w:rsidRPr="00566D0B">
        <w:rPr>
          <w:rFonts w:ascii="Calibri" w:eastAsia="Times New Roman" w:hAnsi="Calibri" w:cs="Calibri"/>
          <w:kern w:val="0"/>
          <w:sz w:val="22"/>
          <w:szCs w:val="22"/>
          <w:lang w:val="el-GR"/>
          <w14:ligatures w14:val="none"/>
        </w:rPr>
        <w:t>Η μελέτη αυτή προσφέρει νέα στοιχεία για τη συνεισφορά που εξακολουθεί να έχει η επιχειρηματική μας δραστηριότητα σε ολόκληρη την Ευρωπαϊκή Ένωση. Πίσω από τα δισεκατομμύρια ευρώ οικονομικής αξίας βρίσκονται άνθρωποι. Αγρότες, εργαζόμενοι στην παραγωγή, επιστήμονες, επιχειρηματίες, έμποροι λιανικής και εργαζόμενοι, που με τη δουλειά τους ενισχύουν καθημερινά τα θεμέλια της ευρωπαϊκής οικονομίας.</w:t>
      </w:r>
      <w:r>
        <w:rPr>
          <w:rFonts w:ascii="Calibri" w:eastAsia="Times New Roman" w:hAnsi="Calibri" w:cs="Calibri"/>
          <w:kern w:val="0"/>
          <w:sz w:val="22"/>
          <w:szCs w:val="22"/>
          <w:lang w:val="el-GR"/>
          <w14:ligatures w14:val="none"/>
        </w:rPr>
        <w:t xml:space="preserve"> </w:t>
      </w:r>
      <w:r w:rsidRPr="00E978BC">
        <w:rPr>
          <w:rFonts w:ascii="Calibri" w:eastAsia="Times New Roman" w:hAnsi="Calibri" w:cs="Calibri"/>
          <w:kern w:val="0"/>
          <w:sz w:val="22"/>
          <w:szCs w:val="22"/>
          <w:lang w:val="el-GR"/>
          <w14:ligatures w14:val="none"/>
        </w:rPr>
        <w:t>Ο μετασχηματισμός της εταιρείας μας αποτυπώνεται και στα αποτελέσματα αυτά.</w:t>
      </w:r>
      <w:r>
        <w:rPr>
          <w:rFonts w:ascii="Calibri" w:eastAsia="Times New Roman" w:hAnsi="Calibri" w:cs="Calibri"/>
          <w:kern w:val="0"/>
          <w:sz w:val="22"/>
          <w:szCs w:val="22"/>
          <w:lang w:val="el-GR"/>
          <w14:ligatures w14:val="none"/>
        </w:rPr>
        <w:t xml:space="preserve"> </w:t>
      </w:r>
      <w:r w:rsidRPr="00566D0B">
        <w:rPr>
          <w:rFonts w:ascii="Calibri" w:eastAsia="Times New Roman" w:hAnsi="Calibri" w:cs="Calibri"/>
          <w:kern w:val="0"/>
          <w:sz w:val="22"/>
          <w:szCs w:val="22"/>
          <w:lang w:val="el-GR"/>
          <w14:ligatures w14:val="none"/>
        </w:rPr>
        <w:t xml:space="preserve">Το τέταρτο τρίμηνο του 2025, περισσότερο από το ήμισυ των καθαρών εσόδων μας στην Ευρώπη προήλθε από </w:t>
      </w:r>
      <w:r>
        <w:rPr>
          <w:rFonts w:ascii="Calibri" w:eastAsia="Times New Roman" w:hAnsi="Calibri" w:cs="Calibri"/>
          <w:kern w:val="0"/>
          <w:sz w:val="22"/>
          <w:szCs w:val="22"/>
          <w:lang w:val="el-GR"/>
          <w14:ligatures w14:val="none"/>
        </w:rPr>
        <w:t xml:space="preserve">τα </w:t>
      </w:r>
      <w:r w:rsidRPr="0074746A">
        <w:rPr>
          <w:rFonts w:ascii="Calibri" w:eastAsia="Times New Roman" w:hAnsi="Calibri" w:cs="Calibri"/>
          <w:kern w:val="0"/>
          <w:sz w:val="22"/>
          <w:szCs w:val="22"/>
          <w:lang w:val="el-GR"/>
          <w14:ligatures w14:val="none"/>
        </w:rPr>
        <w:t>προϊόντα χωρίς καύση:</w:t>
      </w:r>
      <w:r>
        <w:rPr>
          <w:rFonts w:ascii="Calibri" w:eastAsia="Times New Roman" w:hAnsi="Calibri" w:cs="Calibri"/>
          <w:kern w:val="0"/>
          <w:sz w:val="22"/>
          <w:szCs w:val="22"/>
          <w:lang w:val="el-GR"/>
          <w14:ligatures w14:val="none"/>
        </w:rPr>
        <w:t xml:space="preserve"> </w:t>
      </w:r>
      <w:r w:rsidRPr="009539C2">
        <w:rPr>
          <w:rFonts w:ascii="Calibri" w:eastAsia="Times New Roman" w:hAnsi="Calibri" w:cs="Calibri"/>
          <w:kern w:val="0"/>
          <w:sz w:val="22"/>
          <w:szCs w:val="22"/>
          <w:lang w:val="el-GR"/>
          <w14:ligatures w14:val="none"/>
        </w:rPr>
        <w:t>στην Ευρώπη, το μέλλον χωρίς τσιγάρο είναι ήδη παρόν.</w:t>
      </w:r>
      <w:r>
        <w:rPr>
          <w:rFonts w:ascii="Calibri" w:eastAsia="Times New Roman" w:hAnsi="Calibri" w:cs="Calibri"/>
          <w:kern w:val="0"/>
          <w:sz w:val="22"/>
          <w:szCs w:val="22"/>
          <w:lang w:val="el-GR"/>
          <w14:ligatures w14:val="none"/>
        </w:rPr>
        <w:t xml:space="preserve"> </w:t>
      </w:r>
      <w:r w:rsidRPr="00566D0B">
        <w:rPr>
          <w:rFonts w:ascii="Calibri" w:eastAsia="Times New Roman" w:hAnsi="Calibri" w:cs="Calibri"/>
          <w:kern w:val="0"/>
          <w:sz w:val="22"/>
          <w:szCs w:val="22"/>
          <w:lang w:val="el-GR"/>
          <w14:ligatures w14:val="none"/>
        </w:rPr>
        <w:t>Το ζητούμενο πλέον είναι να μετατρέψουμε τα πλεονεκτήματά μας σε ανταγωνιστικότητα</w:t>
      </w:r>
      <w:r>
        <w:rPr>
          <w:rFonts w:ascii="Calibri" w:eastAsia="Times New Roman" w:hAnsi="Calibri" w:cs="Calibri"/>
          <w:kern w:val="0"/>
          <w:sz w:val="22"/>
          <w:szCs w:val="22"/>
          <w:lang w:val="el-GR"/>
          <w14:ligatures w14:val="none"/>
        </w:rPr>
        <w:t>, που διαρκεί</w:t>
      </w:r>
      <w:r w:rsidRPr="00566D0B">
        <w:rPr>
          <w:rFonts w:ascii="Calibri" w:eastAsia="Times New Roman" w:hAnsi="Calibri" w:cs="Calibri"/>
          <w:kern w:val="0"/>
          <w:sz w:val="22"/>
          <w:szCs w:val="22"/>
          <w:lang w:val="el-GR"/>
          <w14:ligatures w14:val="none"/>
        </w:rPr>
        <w:t>. Αυτό απαιτεί ρεαλισμό, εποικοδομητικό διάλογο μεταξύ των υπευθύνων χάραξης πολιτικής και της βιομηχανίας, καθώς και ένα ρυθμιστικό πλαίσιο που θα παρέχει στις επιχειρήσεις την απαραίτητη εμπιστοσύνη ώστε να επενδύουν, να καινοτομούν και να αναπτύσσουν τις δραστηριότητές τους.</w:t>
      </w:r>
      <w:r>
        <w:rPr>
          <w:rFonts w:ascii="Calibri" w:eastAsia="Times New Roman" w:hAnsi="Calibri" w:cs="Calibri"/>
          <w:kern w:val="0"/>
          <w:sz w:val="22"/>
          <w:szCs w:val="22"/>
          <w:lang w:val="el-GR"/>
          <w14:ligatures w14:val="none"/>
        </w:rPr>
        <w:t xml:space="preserve"> </w:t>
      </w:r>
      <w:r w:rsidRPr="00566D0B">
        <w:rPr>
          <w:rFonts w:ascii="Calibri" w:eastAsia="Times New Roman" w:hAnsi="Calibri" w:cs="Calibri"/>
          <w:kern w:val="0"/>
          <w:sz w:val="22"/>
          <w:szCs w:val="22"/>
          <w:lang w:val="el-GR"/>
          <w14:ligatures w14:val="none"/>
        </w:rPr>
        <w:t xml:space="preserve">Εμείς έχουμε ήδη επιλέξει ποια πλευρά της ιστορίας θέλουμε να εκπροσωπούμε. Επιλέγουμε να είμαστε μέρος των λύσεων που θα καθορίσουν τη Νέα Ευρώπη και θα συμβάλουν στη διαμόρφωση </w:t>
      </w:r>
      <w:r w:rsidRPr="00523C11">
        <w:rPr>
          <w:rFonts w:ascii="Calibri" w:eastAsia="Times New Roman" w:hAnsi="Calibri" w:cs="Calibri"/>
          <w:kern w:val="0"/>
          <w:sz w:val="22"/>
          <w:szCs w:val="22"/>
          <w:lang w:val="el-GR"/>
          <w14:ligatures w14:val="none"/>
        </w:rPr>
        <w:t>ενός μέλλοντος με γερές βάσεις και διάρκεια</w:t>
      </w:r>
      <w:r w:rsidRPr="00566D0B">
        <w:rPr>
          <w:rFonts w:ascii="Calibri" w:eastAsia="Times New Roman" w:hAnsi="Calibri" w:cs="Calibri"/>
          <w:kern w:val="0"/>
          <w:sz w:val="22"/>
          <w:szCs w:val="22"/>
          <w:lang w:val="el-GR"/>
          <w14:ligatures w14:val="none"/>
        </w:rPr>
        <w:t>».</w:t>
      </w:r>
    </w:p>
    <w:p w14:paraId="2677C772" w14:textId="77777777" w:rsidR="00703F27" w:rsidRPr="00D80E7F" w:rsidRDefault="00703F27" w:rsidP="00726DFB">
      <w:pPr>
        <w:pStyle w:val="paragraph"/>
        <w:spacing w:before="0" w:after="160" w:line="278" w:lineRule="auto"/>
        <w:contextualSpacing/>
        <w:jc w:val="both"/>
        <w:textAlignment w:val="baseline"/>
        <w:rPr>
          <w:rStyle w:val="normaltextrun"/>
          <w:rFonts w:ascii="Calibri" w:hAnsi="Calibri" w:cs="Calibri"/>
          <w:b/>
          <w:bCs/>
          <w:sz w:val="18"/>
          <w:szCs w:val="18"/>
          <w:lang w:val="el-GR"/>
        </w:rPr>
      </w:pPr>
    </w:p>
    <w:p w14:paraId="6D85AC25" w14:textId="703E70BC" w:rsidR="00726DFB" w:rsidRDefault="00291882" w:rsidP="00726DFB">
      <w:pPr>
        <w:pStyle w:val="paragraph"/>
        <w:spacing w:before="0" w:after="160" w:line="278" w:lineRule="auto"/>
        <w:contextualSpacing/>
        <w:jc w:val="both"/>
        <w:textAlignment w:val="baseline"/>
        <w:rPr>
          <w:rStyle w:val="eop"/>
          <w:rFonts w:ascii="Calibri" w:hAnsi="Calibri" w:cs="Calibri"/>
          <w:sz w:val="18"/>
          <w:szCs w:val="18"/>
          <w:lang w:val="el-GR"/>
        </w:rPr>
      </w:pPr>
      <w:r>
        <w:rPr>
          <w:rStyle w:val="normaltextrun"/>
          <w:rFonts w:ascii="Calibri" w:hAnsi="Calibri" w:cs="Calibri"/>
          <w:b/>
          <w:bCs/>
          <w:sz w:val="18"/>
          <w:szCs w:val="18"/>
          <w:lang w:val="el-GR"/>
        </w:rPr>
        <w:t>Σχετικά με την ΠΑΠΑΣΤΡΑΤΟΣ </w:t>
      </w:r>
      <w:r>
        <w:rPr>
          <w:rStyle w:val="eop"/>
          <w:rFonts w:ascii="Calibri" w:hAnsi="Calibri" w:cs="Calibri"/>
          <w:sz w:val="18"/>
          <w:szCs w:val="18"/>
        </w:rPr>
        <w:t> </w:t>
      </w:r>
    </w:p>
    <w:p w14:paraId="73BDBAB3" w14:textId="77777777" w:rsidR="00726DFB" w:rsidRDefault="00726DFB" w:rsidP="00726DFB">
      <w:pPr>
        <w:pStyle w:val="paragraph"/>
        <w:spacing w:before="0" w:after="160" w:line="278" w:lineRule="auto"/>
        <w:contextualSpacing/>
        <w:jc w:val="both"/>
        <w:textAlignment w:val="baseline"/>
        <w:rPr>
          <w:rStyle w:val="eop"/>
          <w:rFonts w:ascii="Calibri" w:hAnsi="Calibri" w:cs="Calibri"/>
          <w:sz w:val="18"/>
          <w:szCs w:val="18"/>
          <w:lang w:val="el-GR"/>
        </w:rPr>
      </w:pPr>
    </w:p>
    <w:p w14:paraId="19FD972B" w14:textId="3AEB663B" w:rsidR="00095D90" w:rsidRPr="00726DFB" w:rsidRDefault="3D4005F9" w:rsidP="00726DFB">
      <w:pPr>
        <w:pStyle w:val="paragraph"/>
        <w:spacing w:before="0" w:after="160" w:line="278" w:lineRule="auto"/>
        <w:contextualSpacing/>
        <w:jc w:val="both"/>
        <w:textAlignment w:val="baseline"/>
        <w:rPr>
          <w:rFonts w:ascii="Calibri" w:hAnsi="Calibri" w:cs="Calibri"/>
          <w:sz w:val="18"/>
          <w:szCs w:val="18"/>
          <w:lang w:val="el-GR"/>
        </w:rPr>
      </w:pPr>
      <w:r w:rsidRPr="703A69EB">
        <w:rPr>
          <w:rFonts w:ascii="Calibri" w:hAnsi="Calibri" w:cs="Calibri"/>
          <w:sz w:val="16"/>
          <w:szCs w:val="16"/>
          <w:lang w:val="el-GR"/>
        </w:rPr>
        <w:t xml:space="preserve">Η Παπαστράτος, θυγατρική εταιρεία της </w:t>
      </w:r>
      <w:r w:rsidRPr="703A69EB">
        <w:rPr>
          <w:rFonts w:ascii="Calibri" w:hAnsi="Calibri" w:cs="Calibri"/>
          <w:sz w:val="16"/>
          <w:szCs w:val="16"/>
        </w:rPr>
        <w:t>Philip</w:t>
      </w:r>
      <w:r w:rsidRPr="703A69EB">
        <w:rPr>
          <w:rFonts w:ascii="Calibri" w:hAnsi="Calibri" w:cs="Calibri"/>
          <w:sz w:val="16"/>
          <w:szCs w:val="16"/>
          <w:lang w:val="el-GR"/>
        </w:rPr>
        <w:t xml:space="preserve"> </w:t>
      </w:r>
      <w:r w:rsidRPr="703A69EB">
        <w:rPr>
          <w:rFonts w:ascii="Calibri" w:hAnsi="Calibri" w:cs="Calibri"/>
          <w:sz w:val="16"/>
          <w:szCs w:val="16"/>
        </w:rPr>
        <w:t>Morris</w:t>
      </w:r>
      <w:r w:rsidRPr="703A69EB">
        <w:rPr>
          <w:rFonts w:ascii="Calibri" w:hAnsi="Calibri" w:cs="Calibri"/>
          <w:sz w:val="16"/>
          <w:szCs w:val="16"/>
          <w:lang w:val="el-GR"/>
        </w:rPr>
        <w:t xml:space="preserve"> </w:t>
      </w:r>
      <w:r w:rsidRPr="703A69EB">
        <w:rPr>
          <w:rFonts w:ascii="Calibri" w:hAnsi="Calibri" w:cs="Calibri"/>
          <w:sz w:val="16"/>
          <w:szCs w:val="16"/>
        </w:rPr>
        <w:t>International</w:t>
      </w:r>
      <w:r w:rsidRPr="703A69EB">
        <w:rPr>
          <w:rFonts w:ascii="Calibri" w:hAnsi="Calibri" w:cs="Calibri"/>
          <w:sz w:val="16"/>
          <w:szCs w:val="16"/>
          <w:lang w:val="el-GR"/>
        </w:rPr>
        <w:t xml:space="preserve"> (</w:t>
      </w:r>
      <w:r w:rsidRPr="703A69EB">
        <w:rPr>
          <w:rFonts w:ascii="Calibri" w:hAnsi="Calibri" w:cs="Calibri"/>
          <w:sz w:val="16"/>
          <w:szCs w:val="16"/>
        </w:rPr>
        <w:t>PMI</w:t>
      </w:r>
      <w:r w:rsidRPr="703A69EB">
        <w:rPr>
          <w:rFonts w:ascii="Calibri" w:hAnsi="Calibri" w:cs="Calibri"/>
          <w:sz w:val="16"/>
          <w:szCs w:val="16"/>
          <w:lang w:val="el-GR"/>
        </w:rPr>
        <w:t xml:space="preserve">), αποτελεί ηγέτιδα δύναμη στην παραγωγή και εμπορία μη καιόμενων νικοτινούχων προϊόντων και τσιγάρων στην Ελλάδα. Φέτος, το 2026, συμπλήρωσε 95 χρόνια αδιάλειπτης λειτουργίας, μια ιστορική διαδρομή που συνδέεται άρρηκτα με την πορεία της χώρας και αποτυπώνει τη σταθερή επιλογή της για εξέλιξη, επένδυση στους ανθρώπους, καινοτομία και συμβολή στην ελληνική οικονομία και κοινωνία. Το 2017, η εταιρεία ξεκίνησε το ταξίδι του μετασχηματισμού της, μετατρέποντας το εργοστάσιο στον Ασπρόπυργο σε μονάδα αποκλειστικής παραγωγής θερμαινόμενων ράβδων καπνού για το </w:t>
      </w:r>
      <w:r w:rsidRPr="703A69EB">
        <w:rPr>
          <w:rFonts w:ascii="Calibri" w:hAnsi="Calibri" w:cs="Calibri"/>
          <w:sz w:val="16"/>
          <w:szCs w:val="16"/>
        </w:rPr>
        <w:t>IQOS</w:t>
      </w:r>
      <w:r w:rsidRPr="703A69EB">
        <w:rPr>
          <w:rFonts w:ascii="Calibri" w:hAnsi="Calibri" w:cs="Calibri"/>
          <w:sz w:val="16"/>
          <w:szCs w:val="16"/>
          <w:lang w:val="el-GR"/>
        </w:rPr>
        <w:t xml:space="preserve">, το πρώτο καινοτόμο προϊόν </w:t>
      </w:r>
      <w:r w:rsidRPr="703A69EB">
        <w:rPr>
          <w:rFonts w:ascii="Calibri" w:hAnsi="Calibri" w:cs="Calibri"/>
          <w:sz w:val="16"/>
          <w:szCs w:val="16"/>
          <w:lang w:val="el-GR"/>
        </w:rPr>
        <w:lastRenderedPageBreak/>
        <w:t xml:space="preserve">δυνητικά μειωμένου κινδύνου της </w:t>
      </w:r>
      <w:r w:rsidRPr="703A69EB">
        <w:rPr>
          <w:rFonts w:ascii="Calibri" w:hAnsi="Calibri" w:cs="Calibri"/>
          <w:sz w:val="16"/>
          <w:szCs w:val="16"/>
        </w:rPr>
        <w:t>PMI</w:t>
      </w:r>
      <w:r w:rsidRPr="703A69EB">
        <w:rPr>
          <w:rFonts w:ascii="Calibri" w:hAnsi="Calibri" w:cs="Calibri"/>
          <w:sz w:val="16"/>
          <w:szCs w:val="16"/>
          <w:lang w:val="el-GR"/>
        </w:rPr>
        <w:t xml:space="preserve"> σε σχέση με το συμβατικό τσιγάρο. Η επένδυση αυτή έχει ξεπεράσει τα 700 εκατ. ευρώ έως και σήμερα, δημιουργώντας νέες θέσεις εργασίας και αυξάνοντας την αξία των εξαγωγών της εταιρείας πλέον των 400 εκατ. ευρώ ετησίως. Τον Ιούλιο του 2020, ο Αμερικανικός Οργανισμός Τροφίμων και Φαρμάκων (</w:t>
      </w:r>
      <w:r w:rsidRPr="703A69EB">
        <w:rPr>
          <w:rFonts w:ascii="Calibri" w:hAnsi="Calibri" w:cs="Calibri"/>
          <w:sz w:val="16"/>
          <w:szCs w:val="16"/>
        </w:rPr>
        <w:t>FDA</w:t>
      </w:r>
      <w:r w:rsidRPr="703A69EB">
        <w:rPr>
          <w:rFonts w:ascii="Calibri" w:hAnsi="Calibri" w:cs="Calibri"/>
          <w:sz w:val="16"/>
          <w:szCs w:val="16"/>
          <w:lang w:val="el-GR"/>
        </w:rPr>
        <w:t xml:space="preserve">) αδειοδότησε το </w:t>
      </w:r>
      <w:r w:rsidRPr="703A69EB">
        <w:rPr>
          <w:rFonts w:ascii="Calibri" w:hAnsi="Calibri" w:cs="Calibri"/>
          <w:sz w:val="16"/>
          <w:szCs w:val="16"/>
        </w:rPr>
        <w:t>IQOS</w:t>
      </w:r>
      <w:r w:rsidRPr="703A69EB">
        <w:rPr>
          <w:rFonts w:ascii="Calibri" w:hAnsi="Calibri" w:cs="Calibri"/>
          <w:sz w:val="16"/>
          <w:szCs w:val="16"/>
          <w:lang w:val="el-GR"/>
        </w:rPr>
        <w:t xml:space="preserve"> ως προϊόν διαφοροποιημένου κινδύνου, κατάλληλο για την προαγωγή της δημόσιας υγείας. Σήμερα, η τεχνολογία αυτή διατίθεται σε 10</w:t>
      </w:r>
      <w:r w:rsidR="6563000F" w:rsidRPr="703A69EB">
        <w:rPr>
          <w:rFonts w:ascii="Calibri" w:hAnsi="Calibri" w:cs="Calibri"/>
          <w:sz w:val="16"/>
          <w:szCs w:val="16"/>
          <w:lang w:val="el-GR"/>
        </w:rPr>
        <w:t>9</w:t>
      </w:r>
      <w:r w:rsidRPr="703A69EB">
        <w:rPr>
          <w:rFonts w:ascii="Calibri" w:hAnsi="Calibri" w:cs="Calibri"/>
          <w:sz w:val="16"/>
          <w:szCs w:val="16"/>
          <w:lang w:val="el-GR"/>
        </w:rPr>
        <w:t xml:space="preserve"> χώρες και έχει υιοθετηθεί από περισσότερους από 43 εκατομμύρια ενήλικους καπνιστές παγκοσμίως, εκ των οποίων 800.000 στην Ελλάδα. </w:t>
      </w:r>
    </w:p>
    <w:p w14:paraId="309D0259" w14:textId="77777777" w:rsidR="00095D90" w:rsidRPr="00095D90" w:rsidRDefault="00095D90" w:rsidP="000E72FC">
      <w:pPr>
        <w:pStyle w:val="paragraph"/>
        <w:jc w:val="both"/>
        <w:rPr>
          <w:rFonts w:ascii="Calibri" w:hAnsi="Calibri" w:cs="Calibri"/>
          <w:sz w:val="16"/>
          <w:szCs w:val="16"/>
          <w:lang w:val="el-GR"/>
        </w:rPr>
      </w:pPr>
      <w:r w:rsidRPr="00095D90">
        <w:rPr>
          <w:rFonts w:ascii="Calibri" w:hAnsi="Calibri" w:cs="Calibri"/>
          <w:sz w:val="16"/>
          <w:szCs w:val="16"/>
          <w:lang w:val="el-GR"/>
        </w:rPr>
        <w:t xml:space="preserve">Στον πυρήνα της 95χρονης πορείας της Παπαστράτος βρίσκονται πάντα οι άνθρωποι. Με σταθερά ισχυρό κοινωνικό αποτύπωμα, η εταιρεία υλοποιεί ουσιαστικές δράσεις εταιρικής κοινωνικής ευθύνης, ενώ οι επανειλημμένες διακρίσεις της - ως </w:t>
      </w:r>
      <w:r w:rsidRPr="00095D90">
        <w:rPr>
          <w:rFonts w:ascii="Calibri" w:hAnsi="Calibri" w:cs="Calibri"/>
          <w:sz w:val="16"/>
          <w:szCs w:val="16"/>
        </w:rPr>
        <w:t>Top</w:t>
      </w:r>
      <w:r w:rsidRPr="00095D90">
        <w:rPr>
          <w:rFonts w:ascii="Calibri" w:hAnsi="Calibri" w:cs="Calibri"/>
          <w:sz w:val="16"/>
          <w:szCs w:val="16"/>
          <w:lang w:val="el-GR"/>
        </w:rPr>
        <w:t xml:space="preserve"> </w:t>
      </w:r>
      <w:r w:rsidRPr="00095D90">
        <w:rPr>
          <w:rFonts w:ascii="Calibri" w:hAnsi="Calibri" w:cs="Calibri"/>
          <w:sz w:val="16"/>
          <w:szCs w:val="16"/>
        </w:rPr>
        <w:t>Employer</w:t>
      </w:r>
      <w:r w:rsidRPr="00095D90">
        <w:rPr>
          <w:rFonts w:ascii="Calibri" w:hAnsi="Calibri" w:cs="Calibri"/>
          <w:sz w:val="16"/>
          <w:szCs w:val="16"/>
          <w:lang w:val="el-GR"/>
        </w:rPr>
        <w:t xml:space="preserve">, ως Πιο Ελκυστικός Εργοδότης στην Ελλάδα, καθώς και η πιστοποίηση </w:t>
      </w:r>
      <w:r w:rsidRPr="00095D90">
        <w:rPr>
          <w:rFonts w:ascii="Calibri" w:hAnsi="Calibri" w:cs="Calibri"/>
          <w:sz w:val="16"/>
          <w:szCs w:val="16"/>
        </w:rPr>
        <w:t>Equal</w:t>
      </w:r>
      <w:r w:rsidRPr="00095D90">
        <w:rPr>
          <w:rFonts w:ascii="Calibri" w:hAnsi="Calibri" w:cs="Calibri"/>
          <w:sz w:val="16"/>
          <w:szCs w:val="16"/>
          <w:lang w:val="el-GR"/>
        </w:rPr>
        <w:t xml:space="preserve"> </w:t>
      </w:r>
      <w:r w:rsidRPr="00095D90">
        <w:rPr>
          <w:rFonts w:ascii="Calibri" w:hAnsi="Calibri" w:cs="Calibri"/>
          <w:sz w:val="16"/>
          <w:szCs w:val="16"/>
        </w:rPr>
        <w:t>Pay</w:t>
      </w:r>
      <w:r w:rsidRPr="00095D90">
        <w:rPr>
          <w:rFonts w:ascii="Calibri" w:hAnsi="Calibri" w:cs="Calibri"/>
          <w:sz w:val="16"/>
          <w:szCs w:val="16"/>
          <w:lang w:val="el-GR"/>
        </w:rPr>
        <w:t xml:space="preserve"> &amp; </w:t>
      </w:r>
      <w:r w:rsidRPr="00095D90">
        <w:rPr>
          <w:rFonts w:ascii="Calibri" w:hAnsi="Calibri" w:cs="Calibri"/>
          <w:sz w:val="16"/>
          <w:szCs w:val="16"/>
        </w:rPr>
        <w:t>Opportunities</w:t>
      </w:r>
      <w:r w:rsidRPr="00095D90">
        <w:rPr>
          <w:rFonts w:ascii="Calibri" w:hAnsi="Calibri" w:cs="Calibri"/>
          <w:sz w:val="16"/>
          <w:szCs w:val="16"/>
          <w:lang w:val="el-GR"/>
        </w:rPr>
        <w:t xml:space="preserve"> - επιβεβαιώνουν τις αξίες της και τον τρόπο με τον οποίο λειτουργεί, τόσο ως εργοδότης όσο και ως υπεύθυνος εταιρικός πολίτης. Με όραμα μία Ελλάδα χωρίς το συμβατικό τσιγάρο, η Παπαστράτος έχει μετατρέψει την αλλαγή σε συνειδητή επιλογή, δημιουργώντας μια ουσιαστική κληρονομιά καινοτομίας και υπευθυνότητας.</w:t>
      </w:r>
    </w:p>
    <w:p w14:paraId="6CC01EEB" w14:textId="28CF3E83" w:rsidR="00726DFB" w:rsidRDefault="25B9B0F8" w:rsidP="541AA1F5">
      <w:pPr>
        <w:jc w:val="both"/>
        <w:rPr>
          <w:lang w:val="el-GR"/>
        </w:rPr>
      </w:pPr>
      <w:r w:rsidRPr="27D951A2">
        <w:rPr>
          <w:rFonts w:ascii="Calibri" w:hAnsi="Calibri" w:cs="Calibri"/>
          <w:sz w:val="16"/>
          <w:szCs w:val="16"/>
          <w:lang w:val="el-GR"/>
        </w:rPr>
        <w:t xml:space="preserve">Για επικοινωνία με την εταιρεία: Αλέξανδρος Ραγκαβάς, </w:t>
      </w:r>
      <w:r w:rsidRPr="27D951A2">
        <w:rPr>
          <w:rFonts w:ascii="Calibri" w:hAnsi="Calibri" w:cs="Calibri"/>
          <w:sz w:val="16"/>
          <w:szCs w:val="16"/>
        </w:rPr>
        <w:t>Senior</w:t>
      </w:r>
      <w:r w:rsidRPr="27D951A2">
        <w:rPr>
          <w:rFonts w:ascii="Calibri" w:hAnsi="Calibri" w:cs="Calibri"/>
          <w:sz w:val="16"/>
          <w:szCs w:val="16"/>
          <w:lang w:val="el-GR"/>
        </w:rPr>
        <w:t xml:space="preserve"> </w:t>
      </w:r>
      <w:r w:rsidRPr="27D951A2">
        <w:rPr>
          <w:rFonts w:ascii="Calibri" w:hAnsi="Calibri" w:cs="Calibri"/>
          <w:sz w:val="16"/>
          <w:szCs w:val="16"/>
        </w:rPr>
        <w:t>Manager</w:t>
      </w:r>
      <w:r w:rsidRPr="27D951A2">
        <w:rPr>
          <w:rFonts w:ascii="Calibri" w:hAnsi="Calibri" w:cs="Calibri"/>
          <w:sz w:val="16"/>
          <w:szCs w:val="16"/>
          <w:lang w:val="el-GR"/>
        </w:rPr>
        <w:t xml:space="preserve"> </w:t>
      </w:r>
      <w:r w:rsidRPr="27D951A2">
        <w:rPr>
          <w:rFonts w:ascii="Calibri" w:hAnsi="Calibri" w:cs="Calibri"/>
          <w:sz w:val="16"/>
          <w:szCs w:val="16"/>
        </w:rPr>
        <w:t>Communications</w:t>
      </w:r>
      <w:r w:rsidR="7B1BB5EA" w:rsidRPr="27D951A2">
        <w:rPr>
          <w:rFonts w:ascii="Calibri" w:hAnsi="Calibri" w:cs="Calibri"/>
          <w:sz w:val="16"/>
          <w:szCs w:val="16"/>
          <w:lang w:val="el-GR"/>
        </w:rPr>
        <w:t xml:space="preserve"> &amp; </w:t>
      </w:r>
      <w:r w:rsidRPr="27D951A2">
        <w:rPr>
          <w:rFonts w:ascii="Calibri" w:hAnsi="Calibri" w:cs="Calibri"/>
          <w:sz w:val="16"/>
          <w:szCs w:val="16"/>
        </w:rPr>
        <w:t>Media</w:t>
      </w:r>
      <w:r w:rsidRPr="27D951A2">
        <w:rPr>
          <w:rFonts w:ascii="Calibri" w:hAnsi="Calibri" w:cs="Calibri"/>
          <w:sz w:val="16"/>
          <w:szCs w:val="16"/>
          <w:lang w:val="el-GR"/>
        </w:rPr>
        <w:t xml:space="preserve"> </w:t>
      </w:r>
      <w:r w:rsidRPr="27D951A2">
        <w:rPr>
          <w:rFonts w:ascii="Calibri" w:hAnsi="Calibri" w:cs="Calibri"/>
          <w:sz w:val="16"/>
          <w:szCs w:val="16"/>
        </w:rPr>
        <w:t>Relations</w:t>
      </w:r>
      <w:r w:rsidRPr="27D951A2">
        <w:rPr>
          <w:rFonts w:ascii="Calibri" w:hAnsi="Calibri" w:cs="Calibri"/>
          <w:sz w:val="16"/>
          <w:szCs w:val="16"/>
          <w:lang w:val="el-GR"/>
        </w:rPr>
        <w:t xml:space="preserve">, Παπαστράτος, τηλ. 2104193000, </w:t>
      </w:r>
      <w:hyperlink r:id="rId9">
        <w:r w:rsidRPr="27D951A2">
          <w:rPr>
            <w:rStyle w:val="Hyperlink"/>
            <w:rFonts w:ascii="Calibri" w:hAnsi="Calibri" w:cs="Calibri"/>
            <w:sz w:val="16"/>
            <w:szCs w:val="16"/>
          </w:rPr>
          <w:t>Alexandros</w:t>
        </w:r>
        <w:r w:rsidRPr="27D951A2">
          <w:rPr>
            <w:rStyle w:val="Hyperlink"/>
            <w:rFonts w:ascii="Calibri" w:hAnsi="Calibri" w:cs="Calibri"/>
            <w:sz w:val="16"/>
            <w:szCs w:val="16"/>
            <w:lang w:val="el-GR"/>
          </w:rPr>
          <w:t>.</w:t>
        </w:r>
        <w:r w:rsidRPr="27D951A2">
          <w:rPr>
            <w:rStyle w:val="Hyperlink"/>
            <w:rFonts w:ascii="Calibri" w:hAnsi="Calibri" w:cs="Calibri"/>
            <w:sz w:val="16"/>
            <w:szCs w:val="16"/>
          </w:rPr>
          <w:t>Ragkavas</w:t>
        </w:r>
        <w:r w:rsidRPr="27D951A2">
          <w:rPr>
            <w:rStyle w:val="Hyperlink"/>
            <w:rFonts w:ascii="Calibri" w:hAnsi="Calibri" w:cs="Calibri"/>
            <w:sz w:val="16"/>
            <w:szCs w:val="16"/>
            <w:lang w:val="el-GR"/>
          </w:rPr>
          <w:t>@</w:t>
        </w:r>
        <w:r w:rsidRPr="27D951A2">
          <w:rPr>
            <w:rStyle w:val="Hyperlink"/>
            <w:rFonts w:ascii="Calibri" w:hAnsi="Calibri" w:cs="Calibri"/>
            <w:sz w:val="16"/>
            <w:szCs w:val="16"/>
          </w:rPr>
          <w:t>pmi</w:t>
        </w:r>
        <w:r w:rsidRPr="27D951A2">
          <w:rPr>
            <w:rStyle w:val="Hyperlink"/>
            <w:rFonts w:ascii="Calibri" w:hAnsi="Calibri" w:cs="Calibri"/>
            <w:sz w:val="16"/>
            <w:szCs w:val="16"/>
            <w:lang w:val="el-GR"/>
          </w:rPr>
          <w:t>.</w:t>
        </w:r>
        <w:r w:rsidRPr="27D951A2">
          <w:rPr>
            <w:rStyle w:val="Hyperlink"/>
            <w:rFonts w:ascii="Calibri" w:hAnsi="Calibri" w:cs="Calibri"/>
            <w:sz w:val="16"/>
            <w:szCs w:val="16"/>
          </w:rPr>
          <w:t>com</w:t>
        </w:r>
      </w:hyperlink>
      <w:r w:rsidRPr="27D951A2">
        <w:rPr>
          <w:rFonts w:ascii="Calibri" w:hAnsi="Calibri" w:cs="Calibri"/>
          <w:sz w:val="16"/>
          <w:szCs w:val="16"/>
          <w:lang w:val="el-GR"/>
        </w:rPr>
        <w:t xml:space="preserve">, Στέφη Σκλαβούνου, </w:t>
      </w:r>
      <w:r w:rsidRPr="27D951A2">
        <w:rPr>
          <w:rFonts w:ascii="Calibri" w:hAnsi="Calibri" w:cs="Calibri"/>
          <w:sz w:val="16"/>
          <w:szCs w:val="16"/>
        </w:rPr>
        <w:t>Senior</w:t>
      </w:r>
      <w:r w:rsidRPr="27D951A2">
        <w:rPr>
          <w:rFonts w:ascii="Calibri" w:hAnsi="Calibri" w:cs="Calibri"/>
          <w:sz w:val="16"/>
          <w:szCs w:val="16"/>
          <w:lang w:val="el-GR"/>
        </w:rPr>
        <w:t xml:space="preserve"> </w:t>
      </w:r>
      <w:r w:rsidRPr="27D951A2">
        <w:rPr>
          <w:rFonts w:ascii="Calibri" w:hAnsi="Calibri" w:cs="Calibri"/>
          <w:sz w:val="16"/>
          <w:szCs w:val="16"/>
        </w:rPr>
        <w:t>Account</w:t>
      </w:r>
      <w:r w:rsidRPr="27D951A2">
        <w:rPr>
          <w:rFonts w:ascii="Calibri" w:hAnsi="Calibri" w:cs="Calibri"/>
          <w:sz w:val="16"/>
          <w:szCs w:val="16"/>
          <w:lang w:val="el-GR"/>
        </w:rPr>
        <w:t xml:space="preserve"> </w:t>
      </w:r>
      <w:r w:rsidRPr="27D951A2">
        <w:rPr>
          <w:rFonts w:ascii="Calibri" w:hAnsi="Calibri" w:cs="Calibri"/>
          <w:sz w:val="16"/>
          <w:szCs w:val="16"/>
        </w:rPr>
        <w:t>Manager</w:t>
      </w:r>
      <w:r w:rsidRPr="27D951A2">
        <w:rPr>
          <w:rFonts w:ascii="Calibri" w:hAnsi="Calibri" w:cs="Calibri"/>
          <w:sz w:val="16"/>
          <w:szCs w:val="16"/>
          <w:lang w:val="el-GR"/>
        </w:rPr>
        <w:t xml:space="preserve">, αία </w:t>
      </w:r>
      <w:r w:rsidRPr="27D951A2">
        <w:rPr>
          <w:rFonts w:ascii="Calibri" w:hAnsi="Calibri" w:cs="Calibri"/>
          <w:sz w:val="16"/>
          <w:szCs w:val="16"/>
        </w:rPr>
        <w:t>relate</w:t>
      </w:r>
      <w:r w:rsidRPr="27D951A2">
        <w:rPr>
          <w:rFonts w:ascii="Calibri" w:hAnsi="Calibri" w:cs="Calibri"/>
          <w:sz w:val="16"/>
          <w:szCs w:val="16"/>
          <w:lang w:val="el-GR"/>
        </w:rPr>
        <w:t xml:space="preserve">, τηλ. 2107418927, </w:t>
      </w:r>
      <w:hyperlink r:id="rId10">
        <w:r w:rsidRPr="27D951A2">
          <w:rPr>
            <w:rStyle w:val="Hyperlink"/>
            <w:rFonts w:ascii="Calibri" w:hAnsi="Calibri" w:cs="Calibri"/>
            <w:sz w:val="16"/>
            <w:szCs w:val="16"/>
          </w:rPr>
          <w:t>sklavounou</w:t>
        </w:r>
        <w:r w:rsidRPr="27D951A2">
          <w:rPr>
            <w:rStyle w:val="Hyperlink"/>
            <w:rFonts w:ascii="Calibri" w:hAnsi="Calibri" w:cs="Calibri"/>
            <w:sz w:val="16"/>
            <w:szCs w:val="16"/>
            <w:lang w:val="el-GR"/>
          </w:rPr>
          <w:t>@</w:t>
        </w:r>
        <w:r w:rsidRPr="27D951A2">
          <w:rPr>
            <w:rStyle w:val="Hyperlink"/>
            <w:rFonts w:ascii="Calibri" w:hAnsi="Calibri" w:cs="Calibri"/>
            <w:sz w:val="16"/>
            <w:szCs w:val="16"/>
          </w:rPr>
          <w:t>aea</w:t>
        </w:r>
        <w:r w:rsidRPr="27D951A2">
          <w:rPr>
            <w:rStyle w:val="Hyperlink"/>
            <w:rFonts w:ascii="Calibri" w:hAnsi="Calibri" w:cs="Calibri"/>
            <w:sz w:val="16"/>
            <w:szCs w:val="16"/>
            <w:lang w:val="el-GR"/>
          </w:rPr>
          <w:t>.</w:t>
        </w:r>
        <w:r w:rsidRPr="27D951A2">
          <w:rPr>
            <w:rStyle w:val="Hyperlink"/>
            <w:rFonts w:ascii="Calibri" w:hAnsi="Calibri" w:cs="Calibri"/>
            <w:sz w:val="16"/>
            <w:szCs w:val="16"/>
          </w:rPr>
          <w:t>gr</w:t>
        </w:r>
      </w:hyperlink>
    </w:p>
    <w:p w14:paraId="150B91C0" w14:textId="77777777" w:rsidR="00726DFB" w:rsidRDefault="00726DFB" w:rsidP="00726DFB">
      <w:pPr>
        <w:jc w:val="both"/>
        <w:rPr>
          <w:rFonts w:ascii="Calibri" w:hAnsi="Calibri" w:cs="Calibri"/>
          <w:b/>
          <w:bCs/>
          <w:sz w:val="16"/>
          <w:szCs w:val="16"/>
          <w:lang w:val="el-GR"/>
        </w:rPr>
      </w:pPr>
    </w:p>
    <w:p w14:paraId="7D187647" w14:textId="77777777" w:rsidR="00726DFB" w:rsidRPr="003F7A93" w:rsidRDefault="00726DFB" w:rsidP="00726DFB">
      <w:pPr>
        <w:jc w:val="both"/>
        <w:rPr>
          <w:rFonts w:ascii="Calibri" w:hAnsi="Calibri" w:cs="Calibri"/>
          <w:b/>
          <w:bCs/>
          <w:sz w:val="16"/>
          <w:szCs w:val="16"/>
        </w:rPr>
      </w:pPr>
      <w:r w:rsidRPr="2FB3895D">
        <w:rPr>
          <w:rFonts w:ascii="Calibri" w:hAnsi="Calibri" w:cs="Calibri"/>
          <w:b/>
          <w:bCs/>
          <w:sz w:val="16"/>
          <w:szCs w:val="16"/>
          <w:lang w:val="el-GR"/>
        </w:rPr>
        <w:t>Σχετικά</w:t>
      </w:r>
      <w:r w:rsidRPr="003F7A93">
        <w:rPr>
          <w:rFonts w:ascii="Calibri" w:hAnsi="Calibri" w:cs="Calibri"/>
          <w:b/>
          <w:bCs/>
          <w:sz w:val="16"/>
          <w:szCs w:val="16"/>
        </w:rPr>
        <w:t xml:space="preserve"> </w:t>
      </w:r>
      <w:r w:rsidRPr="2FB3895D">
        <w:rPr>
          <w:rFonts w:ascii="Calibri" w:hAnsi="Calibri" w:cs="Calibri"/>
          <w:b/>
          <w:bCs/>
          <w:sz w:val="16"/>
          <w:szCs w:val="16"/>
          <w:lang w:val="el-GR"/>
        </w:rPr>
        <w:t>με</w:t>
      </w:r>
      <w:r w:rsidRPr="003F7A93">
        <w:rPr>
          <w:rFonts w:ascii="Calibri" w:hAnsi="Calibri" w:cs="Calibri"/>
          <w:b/>
          <w:bCs/>
          <w:sz w:val="16"/>
          <w:szCs w:val="16"/>
        </w:rPr>
        <w:t xml:space="preserve"> </w:t>
      </w:r>
      <w:r w:rsidRPr="2FB3895D">
        <w:rPr>
          <w:rFonts w:ascii="Calibri" w:hAnsi="Calibri" w:cs="Calibri"/>
          <w:b/>
          <w:bCs/>
          <w:sz w:val="16"/>
          <w:szCs w:val="16"/>
          <w:lang w:val="el-GR"/>
        </w:rPr>
        <w:t>την</w:t>
      </w:r>
      <w:r w:rsidRPr="003F7A93">
        <w:rPr>
          <w:rFonts w:ascii="Calibri" w:hAnsi="Calibri" w:cs="Calibri"/>
          <w:b/>
          <w:bCs/>
          <w:sz w:val="16"/>
          <w:szCs w:val="16"/>
        </w:rPr>
        <w:t xml:space="preserve"> </w:t>
      </w:r>
      <w:r w:rsidRPr="2FB3895D">
        <w:rPr>
          <w:rFonts w:ascii="Calibri" w:hAnsi="Calibri" w:cs="Calibri"/>
          <w:b/>
          <w:bCs/>
          <w:sz w:val="16"/>
          <w:szCs w:val="16"/>
        </w:rPr>
        <w:t>PHILIP</w:t>
      </w:r>
      <w:r w:rsidRPr="003F7A93">
        <w:rPr>
          <w:rFonts w:ascii="Calibri" w:hAnsi="Calibri" w:cs="Calibri"/>
          <w:b/>
          <w:bCs/>
          <w:sz w:val="16"/>
          <w:szCs w:val="16"/>
        </w:rPr>
        <w:t xml:space="preserve"> </w:t>
      </w:r>
      <w:r w:rsidRPr="2FB3895D">
        <w:rPr>
          <w:rFonts w:ascii="Calibri" w:hAnsi="Calibri" w:cs="Calibri"/>
          <w:b/>
          <w:bCs/>
          <w:sz w:val="16"/>
          <w:szCs w:val="16"/>
        </w:rPr>
        <w:t>MORRIS</w:t>
      </w:r>
      <w:r w:rsidRPr="003F7A93">
        <w:rPr>
          <w:rFonts w:ascii="Calibri" w:hAnsi="Calibri" w:cs="Calibri"/>
          <w:b/>
          <w:bCs/>
          <w:sz w:val="16"/>
          <w:szCs w:val="16"/>
        </w:rPr>
        <w:t xml:space="preserve"> </w:t>
      </w:r>
      <w:r w:rsidRPr="2FB3895D">
        <w:rPr>
          <w:rFonts w:ascii="Calibri" w:hAnsi="Calibri" w:cs="Calibri"/>
          <w:b/>
          <w:bCs/>
          <w:sz w:val="16"/>
          <w:szCs w:val="16"/>
        </w:rPr>
        <w:t>INTERNATIONAL</w:t>
      </w:r>
    </w:p>
    <w:p w14:paraId="307375D7" w14:textId="2E7E8FDC" w:rsidR="00726DFB" w:rsidRPr="00726DFB" w:rsidRDefault="00726DFB" w:rsidP="00726DFB">
      <w:pPr>
        <w:jc w:val="both"/>
        <w:rPr>
          <w:rFonts w:ascii="Calibri" w:hAnsi="Calibri" w:cs="Calibri"/>
          <w:b/>
          <w:bCs/>
          <w:sz w:val="16"/>
          <w:szCs w:val="16"/>
          <w:lang w:val="el-GR"/>
        </w:rPr>
      </w:pPr>
      <w:r w:rsidRPr="00726DFB">
        <w:rPr>
          <w:rFonts w:ascii="Calibri" w:hAnsi="Calibri" w:cs="Calibri"/>
          <w:sz w:val="16"/>
          <w:szCs w:val="16"/>
          <w:lang w:val="el-GR"/>
        </w:rPr>
        <w:t xml:space="preserve">Η </w:t>
      </w:r>
      <w:proofErr w:type="spellStart"/>
      <w:r w:rsidRPr="00726DFB">
        <w:rPr>
          <w:rFonts w:ascii="Calibri" w:hAnsi="Calibri" w:cs="Calibri"/>
          <w:sz w:val="16"/>
          <w:szCs w:val="16"/>
          <w:lang w:val="el-GR"/>
        </w:rPr>
        <w:t>Philip</w:t>
      </w:r>
      <w:proofErr w:type="spellEnd"/>
      <w:r w:rsidRPr="00726DFB">
        <w:rPr>
          <w:rFonts w:ascii="Calibri" w:hAnsi="Calibri" w:cs="Calibri"/>
          <w:sz w:val="16"/>
          <w:szCs w:val="16"/>
          <w:lang w:val="el-GR"/>
        </w:rPr>
        <w:t xml:space="preserve"> </w:t>
      </w:r>
      <w:proofErr w:type="spellStart"/>
      <w:r w:rsidRPr="00726DFB">
        <w:rPr>
          <w:rFonts w:ascii="Calibri" w:hAnsi="Calibri" w:cs="Calibri"/>
          <w:sz w:val="16"/>
          <w:szCs w:val="16"/>
          <w:lang w:val="el-GR"/>
        </w:rPr>
        <w:t>Morris</w:t>
      </w:r>
      <w:proofErr w:type="spellEnd"/>
      <w:r w:rsidRPr="00726DFB">
        <w:rPr>
          <w:rFonts w:ascii="Calibri" w:hAnsi="Calibri" w:cs="Calibri"/>
          <w:sz w:val="16"/>
          <w:szCs w:val="16"/>
          <w:lang w:val="el-GR"/>
        </w:rPr>
        <w:t xml:space="preserve"> International (PMI) είναι μία κορυφαία πολυεθνική εταιρεία καταναλωτικών αγαθών, η οποία εργάζεται ενεργά για τη δημιουργία ενός μέλλοντος χωρίς τσιγάρο, ενώ παράλληλα εξελίσσει το χαρτοφυλάκιό της με μακροπρόθεσμο ορίζοντα, επεκτείνοντάς το και πέρα από τον τομέα του καπνού και της νικοτίνης. Σήμερα, το χαρτοφυλάκιο της εταιρείας περιλαμβάνει κυρίως τσιγάρα και smoke-free προϊόντα, όπως συστήματα θέρμανσης καπνού, σακουλάκια νικοτίνης (nicotine pouches) και προϊόντα ηλεκτρονικού ατμίσματος. Τα smoke-free προϊόντα της PMI διατίθενται σε περισσότερες από 105 αγορές, ενώ, σύμφωνα με εκτιμήσεις της εταιρείας, έως τις 31 Δεκεμβρίου 2025 χρησιμοποιούνταν από περισσότερους από 43 εκατομμύρια ενήλικους καταναλωτές παγκοσμίως, πολλοί από τους οποίους έχουν διακόψει το κάπνισμα ή έχουν μειώσει σημαντικά την κατανάλωση τσιγάρων. Κατά το δεύτερο τρίμηνο του 2026, τα smoke-free προϊόντα αντιστοιχούσαν στο 42% των συνολικών καθαρών εσόδων της PMI. Από το 2008, η PMI έχει επενδύσει περισσότερα από 16 δισεκατομμύρια δολάρια στην ανάπτυξη, την επιστημονική τεκμηρίωση και την εμπορική διάθεση καινοτόμων smoke-free προϊόντων που απευθύνονται σε ενήλικους καπνιστές, οι οποίοι διαφορετικά θα συνέχιζαν να καπνίζουν ή να χρησιμοποιούν άλλα καταναλωτικά προϊόντα που περιέχουν νικοτίνη, με απώτερο στόχο την πλήρη κατάργηση της διάθεσης τσιγάρων. Οι επενδύσεις αυτές περιλαμβάνουν τη δημιουργία κορυφαίων επιστημονικών δυνατοτήτων αξιολόγησης, στους τομείς της προκλινικής τοξικολογίας συστημάτων, της κλινικής και συμπεριφορικής έρευνας, καθώς και των μελετών μετά την κυκλοφορία των προϊόντων. Έπειτα από αυστηρή επιστημονική αξιολόγηση, ο Οργανισμός Τροφίμων και Φαρμάκων των ΗΠΑ (FDA) έχει εγκρίνει τη διάθεση του General snus και των ZYN nicotine pouches της Swedish Match, καθώς και εκδόσεων των συσκευών και των αναλώσιμων IQOS της PMI, χορηγώντας τις πρώτες σχετικές εγκρίσεις στις αντίστοιχες κατηγορίες προϊόντων. Επιπλέον, εκδόσεις των προϊόντων IQOS, του General snus καθώς και 20 παραλλαγές των ZYN nicotine pouches έλαβαν επίσης τις πρώτες εγκρίσεις Modified Risk Tobacco Product (MRTP) από τον FDA στις αντίστοιχες κατηγορίες προϊόντων. Αξιοποιώντας τη σημαντική τεχνογνωσία που έχει αναπτύξει στις επιστήμες ζωής, η PMI έχει μακροπρόθεσμη φιλοδοξία να επεκτείνει τη δραστηριότητά της και στον τομέα της ευεξίας (wellness).</w:t>
      </w:r>
    </w:p>
    <w:p w14:paraId="587C8A54" w14:textId="77777777" w:rsidR="00726DFB" w:rsidRPr="00726DFB" w:rsidRDefault="00726DFB" w:rsidP="00726DFB">
      <w:pPr>
        <w:jc w:val="both"/>
        <w:rPr>
          <w:rFonts w:ascii="Calibri" w:hAnsi="Calibri" w:cs="Calibri"/>
          <w:sz w:val="16"/>
          <w:szCs w:val="16"/>
          <w:lang w:val="el-GR"/>
        </w:rPr>
      </w:pPr>
      <w:r w:rsidRPr="00726DFB">
        <w:rPr>
          <w:rFonts w:ascii="Calibri" w:hAnsi="Calibri" w:cs="Calibri"/>
          <w:sz w:val="16"/>
          <w:szCs w:val="16"/>
          <w:lang w:val="el-GR"/>
        </w:rPr>
        <w:t xml:space="preserve">Για περισσότερες πληροφορίες, παρακαλούμε επισκεφθείτε: </w:t>
      </w:r>
      <w:hyperlink r:id="rId11" w:history="1">
        <w:r w:rsidRPr="00726DFB">
          <w:rPr>
            <w:rStyle w:val="Hyperlink"/>
            <w:rFonts w:ascii="Calibri" w:hAnsi="Calibri" w:cs="Calibri"/>
            <w:sz w:val="16"/>
            <w:szCs w:val="16"/>
          </w:rPr>
          <w:t>www</w:t>
        </w:r>
        <w:r w:rsidRPr="00726DFB">
          <w:rPr>
            <w:rStyle w:val="Hyperlink"/>
            <w:rFonts w:ascii="Calibri" w:hAnsi="Calibri" w:cs="Calibri"/>
            <w:sz w:val="16"/>
            <w:szCs w:val="16"/>
            <w:lang w:val="el-GR"/>
          </w:rPr>
          <w:t>.</w:t>
        </w:r>
        <w:r w:rsidRPr="00726DFB">
          <w:rPr>
            <w:rStyle w:val="Hyperlink"/>
            <w:rFonts w:ascii="Calibri" w:hAnsi="Calibri" w:cs="Calibri"/>
            <w:sz w:val="16"/>
            <w:szCs w:val="16"/>
          </w:rPr>
          <w:t>pmi</w:t>
        </w:r>
        <w:r w:rsidRPr="00726DFB">
          <w:rPr>
            <w:rStyle w:val="Hyperlink"/>
            <w:rFonts w:ascii="Calibri" w:hAnsi="Calibri" w:cs="Calibri"/>
            <w:sz w:val="16"/>
            <w:szCs w:val="16"/>
            <w:lang w:val="el-GR"/>
          </w:rPr>
          <w:t>.</w:t>
        </w:r>
        <w:r w:rsidRPr="00726DFB">
          <w:rPr>
            <w:rStyle w:val="Hyperlink"/>
            <w:rFonts w:ascii="Calibri" w:hAnsi="Calibri" w:cs="Calibri"/>
            <w:sz w:val="16"/>
            <w:szCs w:val="16"/>
          </w:rPr>
          <w:t>com</w:t>
        </w:r>
      </w:hyperlink>
      <w:r w:rsidRPr="00726DFB">
        <w:rPr>
          <w:rFonts w:ascii="Calibri" w:hAnsi="Calibri" w:cs="Calibri"/>
          <w:sz w:val="16"/>
          <w:szCs w:val="16"/>
          <w:lang w:val="el-GR"/>
        </w:rPr>
        <w:t xml:space="preserve"> και </w:t>
      </w:r>
      <w:r w:rsidRPr="00726DFB">
        <w:rPr>
          <w:rFonts w:ascii="Calibri" w:hAnsi="Calibri" w:cs="Calibri"/>
          <w:sz w:val="16"/>
          <w:szCs w:val="16"/>
        </w:rPr>
        <w:t> </w:t>
      </w:r>
      <w:hyperlink r:id="rId12">
        <w:r w:rsidRPr="00726DFB">
          <w:rPr>
            <w:rStyle w:val="Hyperlink"/>
            <w:rFonts w:ascii="Calibri" w:hAnsi="Calibri" w:cs="Calibri"/>
            <w:sz w:val="16"/>
            <w:szCs w:val="16"/>
          </w:rPr>
          <w:t>www</w:t>
        </w:r>
        <w:r w:rsidRPr="00726DFB">
          <w:rPr>
            <w:rStyle w:val="Hyperlink"/>
            <w:rFonts w:ascii="Calibri" w:hAnsi="Calibri" w:cs="Calibri"/>
            <w:sz w:val="16"/>
            <w:szCs w:val="16"/>
            <w:lang w:val="el-GR"/>
          </w:rPr>
          <w:t>.</w:t>
        </w:r>
        <w:r w:rsidRPr="00726DFB">
          <w:rPr>
            <w:rStyle w:val="Hyperlink"/>
            <w:rFonts w:ascii="Calibri" w:hAnsi="Calibri" w:cs="Calibri"/>
            <w:sz w:val="16"/>
            <w:szCs w:val="16"/>
          </w:rPr>
          <w:t>pmiscience</w:t>
        </w:r>
        <w:r w:rsidRPr="00726DFB">
          <w:rPr>
            <w:rStyle w:val="Hyperlink"/>
            <w:rFonts w:ascii="Calibri" w:hAnsi="Calibri" w:cs="Calibri"/>
            <w:sz w:val="16"/>
            <w:szCs w:val="16"/>
            <w:lang w:val="el-GR"/>
          </w:rPr>
          <w:t>.</w:t>
        </w:r>
        <w:r w:rsidRPr="00726DFB">
          <w:rPr>
            <w:rStyle w:val="Hyperlink"/>
            <w:rFonts w:ascii="Calibri" w:hAnsi="Calibri" w:cs="Calibri"/>
            <w:sz w:val="16"/>
            <w:szCs w:val="16"/>
          </w:rPr>
          <w:t>com</w:t>
        </w:r>
      </w:hyperlink>
      <w:r w:rsidRPr="00726DFB">
        <w:rPr>
          <w:rFonts w:ascii="Calibri" w:hAnsi="Calibri" w:cs="Calibri"/>
          <w:sz w:val="16"/>
          <w:szCs w:val="16"/>
          <w:lang w:val="el-GR"/>
        </w:rPr>
        <w:t>.</w:t>
      </w:r>
    </w:p>
    <w:p w14:paraId="3CD38E75" w14:textId="77777777" w:rsidR="00726DFB" w:rsidRPr="00726DFB" w:rsidRDefault="00726DFB" w:rsidP="00726DFB">
      <w:pPr>
        <w:jc w:val="both"/>
        <w:rPr>
          <w:rFonts w:ascii="Calibri" w:hAnsi="Calibri" w:cs="Calibri"/>
          <w:sz w:val="16"/>
          <w:szCs w:val="16"/>
          <w:lang w:val="el-GR"/>
        </w:rPr>
      </w:pPr>
    </w:p>
    <w:p w14:paraId="1B0D0575" w14:textId="77777777" w:rsidR="00726DFB" w:rsidRPr="00726DFB" w:rsidRDefault="00726DFB" w:rsidP="00726DFB">
      <w:pPr>
        <w:jc w:val="both"/>
        <w:rPr>
          <w:rFonts w:ascii="Calibri" w:hAnsi="Calibri" w:cs="Calibri"/>
          <w:sz w:val="16"/>
          <w:szCs w:val="16"/>
          <w:lang w:val="el-GR"/>
        </w:rPr>
      </w:pPr>
    </w:p>
    <w:p w14:paraId="3D86B0E5" w14:textId="77777777" w:rsidR="00726DFB" w:rsidRDefault="00726DFB" w:rsidP="541AA1F5">
      <w:pPr>
        <w:jc w:val="both"/>
        <w:rPr>
          <w:rFonts w:ascii="Calibri" w:hAnsi="Calibri" w:cs="Calibri"/>
          <w:sz w:val="16"/>
          <w:szCs w:val="16"/>
          <w:lang w:val="el-GR"/>
        </w:rPr>
      </w:pPr>
    </w:p>
    <w:p w14:paraId="4C09E2D2" w14:textId="77777777" w:rsidR="007D5DF5" w:rsidRPr="007D5DF5" w:rsidRDefault="007D5DF5" w:rsidP="007D5DF5">
      <w:pPr>
        <w:jc w:val="center"/>
        <w:rPr>
          <w:rFonts w:ascii="Calibri" w:hAnsi="Calibri" w:cs="Calibri"/>
          <w:sz w:val="16"/>
          <w:szCs w:val="16"/>
          <w:lang w:val="el-GR"/>
        </w:rPr>
      </w:pPr>
    </w:p>
    <w:sectPr w:rsidR="007D5DF5" w:rsidRPr="007D5DF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CCBDB" w14:textId="77777777" w:rsidR="00CF185D" w:rsidRDefault="00CF185D" w:rsidP="00C831B7">
      <w:pPr>
        <w:spacing w:after="0" w:line="240" w:lineRule="auto"/>
      </w:pPr>
      <w:r>
        <w:separator/>
      </w:r>
    </w:p>
  </w:endnote>
  <w:endnote w:type="continuationSeparator" w:id="0">
    <w:p w14:paraId="19CFC83D" w14:textId="77777777" w:rsidR="00CF185D" w:rsidRDefault="00CF185D" w:rsidP="00C831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23BE1" w14:textId="77777777" w:rsidR="00CF185D" w:rsidRDefault="00CF185D" w:rsidP="00C831B7">
      <w:pPr>
        <w:spacing w:after="0" w:line="240" w:lineRule="auto"/>
      </w:pPr>
      <w:r>
        <w:separator/>
      </w:r>
    </w:p>
  </w:footnote>
  <w:footnote w:type="continuationSeparator" w:id="0">
    <w:p w14:paraId="499DA11E" w14:textId="77777777" w:rsidR="00CF185D" w:rsidRDefault="00CF185D" w:rsidP="00C831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55742"/>
    <w:multiLevelType w:val="hybridMultilevel"/>
    <w:tmpl w:val="A21C8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B27BFD"/>
    <w:multiLevelType w:val="multilevel"/>
    <w:tmpl w:val="0DD8774C"/>
    <w:lvl w:ilvl="0">
      <w:start w:val="1"/>
      <w:numFmt w:val="bullet"/>
      <w:pStyle w:val="01squarebullet"/>
      <w:lvlText w:val=""/>
      <w:lvlJc w:val="left"/>
      <w:pPr>
        <w:tabs>
          <w:tab w:val="num" w:pos="357"/>
        </w:tabs>
        <w:ind w:left="360" w:hanging="360"/>
      </w:pPr>
      <w:rPr>
        <w:rFonts w:ascii="Symbol" w:hAnsi="Symbol" w:hint="default"/>
        <w:color w:val="auto"/>
        <w:sz w:val="24"/>
        <w:u w:color="0070C0"/>
      </w:rPr>
    </w:lvl>
    <w:lvl w:ilvl="1">
      <w:start w:val="1"/>
      <w:numFmt w:val="bullet"/>
      <w:pStyle w:val="02dash"/>
      <w:lvlText w:val="–"/>
      <w:lvlJc w:val="left"/>
      <w:pPr>
        <w:tabs>
          <w:tab w:val="num" w:pos="646"/>
        </w:tabs>
        <w:ind w:left="644" w:hanging="284"/>
      </w:pPr>
      <w:rPr>
        <w:rFonts w:ascii="Arial" w:hAnsi="Arial" w:hint="default"/>
        <w:color w:val="auto"/>
        <w:sz w:val="24"/>
      </w:rPr>
    </w:lvl>
    <w:lvl w:ilvl="2">
      <w:start w:val="1"/>
      <w:numFmt w:val="bullet"/>
      <w:pStyle w:val="03opensquarebullet"/>
      <w:lvlText w:val="□"/>
      <w:lvlJc w:val="left"/>
      <w:pPr>
        <w:tabs>
          <w:tab w:val="num" w:pos="924"/>
        </w:tabs>
        <w:ind w:left="927" w:hanging="283"/>
      </w:pPr>
      <w:rPr>
        <w:rFonts w:ascii="Times New Roman" w:hAnsi="Times New Roman" w:cs="Times New Roman" w:hint="default"/>
        <w:color w:val="auto"/>
        <w:sz w:val="20"/>
      </w:rPr>
    </w:lvl>
    <w:lvl w:ilvl="3">
      <w:start w:val="1"/>
      <w:numFmt w:val="bullet"/>
      <w:pStyle w:val="04shortdash"/>
      <w:lvlText w:val="-"/>
      <w:lvlJc w:val="left"/>
      <w:pPr>
        <w:tabs>
          <w:tab w:val="num" w:pos="1213"/>
        </w:tabs>
        <w:ind w:left="1211" w:hanging="284"/>
      </w:pPr>
      <w:rPr>
        <w:rFonts w:ascii="Times New Roman" w:hAnsi="Times New Roman" w:cs="Times New Roman" w:hint="default"/>
        <w:color w:val="002960"/>
        <w:sz w:val="24"/>
      </w:rPr>
    </w:lvl>
    <w:lvl w:ilvl="4">
      <w:start w:val="1"/>
      <w:numFmt w:val="lowerLetter"/>
      <w:lvlText w:val="(%5)"/>
      <w:lvlJc w:val="left"/>
      <w:pPr>
        <w:tabs>
          <w:tab w:val="num" w:pos="1877"/>
        </w:tabs>
        <w:ind w:left="1877" w:hanging="360"/>
      </w:pPr>
      <w:rPr>
        <w:rFonts w:hint="default"/>
      </w:rPr>
    </w:lvl>
    <w:lvl w:ilvl="5">
      <w:start w:val="1"/>
      <w:numFmt w:val="lowerRoman"/>
      <w:lvlText w:val="(%6)"/>
      <w:lvlJc w:val="left"/>
      <w:pPr>
        <w:tabs>
          <w:tab w:val="num" w:pos="2237"/>
        </w:tabs>
        <w:ind w:left="2237" w:hanging="360"/>
      </w:pPr>
      <w:rPr>
        <w:rFonts w:hint="default"/>
      </w:rPr>
    </w:lvl>
    <w:lvl w:ilvl="6">
      <w:start w:val="1"/>
      <w:numFmt w:val="decimal"/>
      <w:lvlText w:val="%7."/>
      <w:lvlJc w:val="left"/>
      <w:pPr>
        <w:tabs>
          <w:tab w:val="num" w:pos="2597"/>
        </w:tabs>
        <w:ind w:left="2597" w:hanging="360"/>
      </w:pPr>
      <w:rPr>
        <w:rFonts w:hint="default"/>
      </w:rPr>
    </w:lvl>
    <w:lvl w:ilvl="7">
      <w:start w:val="1"/>
      <w:numFmt w:val="lowerLetter"/>
      <w:lvlText w:val="%8."/>
      <w:lvlJc w:val="left"/>
      <w:pPr>
        <w:tabs>
          <w:tab w:val="num" w:pos="2957"/>
        </w:tabs>
        <w:ind w:left="2957" w:hanging="360"/>
      </w:pPr>
      <w:rPr>
        <w:rFonts w:hint="default"/>
      </w:rPr>
    </w:lvl>
    <w:lvl w:ilvl="8">
      <w:start w:val="1"/>
      <w:numFmt w:val="lowerRoman"/>
      <w:lvlText w:val="%9."/>
      <w:lvlJc w:val="left"/>
      <w:pPr>
        <w:tabs>
          <w:tab w:val="num" w:pos="3317"/>
        </w:tabs>
        <w:ind w:left="3317" w:hanging="360"/>
      </w:pPr>
      <w:rPr>
        <w:rFonts w:hint="default"/>
      </w:rPr>
    </w:lvl>
  </w:abstractNum>
  <w:abstractNum w:abstractNumId="2" w15:restartNumberingAfterBreak="0">
    <w:nsid w:val="3648285D"/>
    <w:multiLevelType w:val="hybridMultilevel"/>
    <w:tmpl w:val="4732D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E94F08"/>
    <w:multiLevelType w:val="hybridMultilevel"/>
    <w:tmpl w:val="76AC0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253E23"/>
    <w:multiLevelType w:val="hybridMultilevel"/>
    <w:tmpl w:val="29424C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636035C"/>
    <w:multiLevelType w:val="multilevel"/>
    <w:tmpl w:val="290AD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93A28E8"/>
    <w:multiLevelType w:val="hybridMultilevel"/>
    <w:tmpl w:val="EC9229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143541608">
    <w:abstractNumId w:val="4"/>
  </w:num>
  <w:num w:numId="2" w16cid:durableId="1339699209">
    <w:abstractNumId w:val="5"/>
  </w:num>
  <w:num w:numId="3" w16cid:durableId="1881167911">
    <w:abstractNumId w:val="0"/>
  </w:num>
  <w:num w:numId="4" w16cid:durableId="2139832590">
    <w:abstractNumId w:val="6"/>
  </w:num>
  <w:num w:numId="5" w16cid:durableId="525483823">
    <w:abstractNumId w:val="3"/>
  </w:num>
  <w:num w:numId="6" w16cid:durableId="822701400">
    <w:abstractNumId w:val="1"/>
  </w:num>
  <w:num w:numId="7" w16cid:durableId="8757707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114"/>
    <w:rsid w:val="000019E0"/>
    <w:rsid w:val="00004839"/>
    <w:rsid w:val="00006AE7"/>
    <w:rsid w:val="00007C32"/>
    <w:rsid w:val="0000E07C"/>
    <w:rsid w:val="00010C40"/>
    <w:rsid w:val="00020108"/>
    <w:rsid w:val="0002080F"/>
    <w:rsid w:val="00026DD1"/>
    <w:rsid w:val="00030BD9"/>
    <w:rsid w:val="0003449C"/>
    <w:rsid w:val="000344A8"/>
    <w:rsid w:val="00044B73"/>
    <w:rsid w:val="0004761A"/>
    <w:rsid w:val="00047624"/>
    <w:rsid w:val="000510B7"/>
    <w:rsid w:val="00053261"/>
    <w:rsid w:val="00064DCC"/>
    <w:rsid w:val="00066B02"/>
    <w:rsid w:val="00075F32"/>
    <w:rsid w:val="00086793"/>
    <w:rsid w:val="00095D90"/>
    <w:rsid w:val="000972FF"/>
    <w:rsid w:val="000975F3"/>
    <w:rsid w:val="000D2B00"/>
    <w:rsid w:val="000D4AB8"/>
    <w:rsid w:val="000E18D0"/>
    <w:rsid w:val="000E244F"/>
    <w:rsid w:val="000E3D5B"/>
    <w:rsid w:val="000E72FC"/>
    <w:rsid w:val="0010074B"/>
    <w:rsid w:val="00105AB6"/>
    <w:rsid w:val="00112992"/>
    <w:rsid w:val="0011372F"/>
    <w:rsid w:val="00122D73"/>
    <w:rsid w:val="00122E26"/>
    <w:rsid w:val="00134CB5"/>
    <w:rsid w:val="0013664A"/>
    <w:rsid w:val="00141551"/>
    <w:rsid w:val="00153913"/>
    <w:rsid w:val="00160E17"/>
    <w:rsid w:val="001611BB"/>
    <w:rsid w:val="00164945"/>
    <w:rsid w:val="001655BC"/>
    <w:rsid w:val="0016732C"/>
    <w:rsid w:val="0016745C"/>
    <w:rsid w:val="0017084C"/>
    <w:rsid w:val="001725BB"/>
    <w:rsid w:val="001837A3"/>
    <w:rsid w:val="00187D10"/>
    <w:rsid w:val="001A4EA9"/>
    <w:rsid w:val="001A7DFE"/>
    <w:rsid w:val="001C54B6"/>
    <w:rsid w:val="001E00AC"/>
    <w:rsid w:val="001E26A2"/>
    <w:rsid w:val="001E6910"/>
    <w:rsid w:val="001E70AD"/>
    <w:rsid w:val="001E7CEC"/>
    <w:rsid w:val="001F0449"/>
    <w:rsid w:val="00211075"/>
    <w:rsid w:val="00214096"/>
    <w:rsid w:val="0022079D"/>
    <w:rsid w:val="00222727"/>
    <w:rsid w:val="0022493D"/>
    <w:rsid w:val="00230E80"/>
    <w:rsid w:val="0023163B"/>
    <w:rsid w:val="00240219"/>
    <w:rsid w:val="00245115"/>
    <w:rsid w:val="00247E6B"/>
    <w:rsid w:val="002500D7"/>
    <w:rsid w:val="002579F4"/>
    <w:rsid w:val="0026073A"/>
    <w:rsid w:val="00260CCD"/>
    <w:rsid w:val="00263780"/>
    <w:rsid w:val="00271499"/>
    <w:rsid w:val="0027258B"/>
    <w:rsid w:val="00273704"/>
    <w:rsid w:val="00277111"/>
    <w:rsid w:val="00283114"/>
    <w:rsid w:val="0029035B"/>
    <w:rsid w:val="00291882"/>
    <w:rsid w:val="00296664"/>
    <w:rsid w:val="002A5192"/>
    <w:rsid w:val="002B28EC"/>
    <w:rsid w:val="002B2E81"/>
    <w:rsid w:val="002B3924"/>
    <w:rsid w:val="002B4301"/>
    <w:rsid w:val="002C0B54"/>
    <w:rsid w:val="002D0DDC"/>
    <w:rsid w:val="002D1487"/>
    <w:rsid w:val="002D1DD2"/>
    <w:rsid w:val="002D1FBC"/>
    <w:rsid w:val="002D4883"/>
    <w:rsid w:val="002E2F32"/>
    <w:rsid w:val="002F24BF"/>
    <w:rsid w:val="002F7376"/>
    <w:rsid w:val="0030405E"/>
    <w:rsid w:val="00314573"/>
    <w:rsid w:val="00316B9C"/>
    <w:rsid w:val="00317AB9"/>
    <w:rsid w:val="0032288E"/>
    <w:rsid w:val="00322FD3"/>
    <w:rsid w:val="0032646A"/>
    <w:rsid w:val="00330336"/>
    <w:rsid w:val="00342758"/>
    <w:rsid w:val="00354A09"/>
    <w:rsid w:val="00360A41"/>
    <w:rsid w:val="00361FB6"/>
    <w:rsid w:val="0036304B"/>
    <w:rsid w:val="00380825"/>
    <w:rsid w:val="00382248"/>
    <w:rsid w:val="00397623"/>
    <w:rsid w:val="003A7D98"/>
    <w:rsid w:val="003B624A"/>
    <w:rsid w:val="003C4902"/>
    <w:rsid w:val="003C6072"/>
    <w:rsid w:val="003D373D"/>
    <w:rsid w:val="003D478A"/>
    <w:rsid w:val="003E2EDB"/>
    <w:rsid w:val="003E5A71"/>
    <w:rsid w:val="003F3583"/>
    <w:rsid w:val="003F3CE1"/>
    <w:rsid w:val="003F60FB"/>
    <w:rsid w:val="003F7A93"/>
    <w:rsid w:val="00412FC4"/>
    <w:rsid w:val="00422B5A"/>
    <w:rsid w:val="00424C1D"/>
    <w:rsid w:val="004339E8"/>
    <w:rsid w:val="00445FF7"/>
    <w:rsid w:val="00447547"/>
    <w:rsid w:val="00455971"/>
    <w:rsid w:val="004564E2"/>
    <w:rsid w:val="00460B16"/>
    <w:rsid w:val="004617E2"/>
    <w:rsid w:val="00482C72"/>
    <w:rsid w:val="00483C8A"/>
    <w:rsid w:val="0048760A"/>
    <w:rsid w:val="004904DD"/>
    <w:rsid w:val="004918C4"/>
    <w:rsid w:val="0049370F"/>
    <w:rsid w:val="00496E14"/>
    <w:rsid w:val="004B037F"/>
    <w:rsid w:val="004B4C0A"/>
    <w:rsid w:val="004B5525"/>
    <w:rsid w:val="004B7667"/>
    <w:rsid w:val="004C103B"/>
    <w:rsid w:val="004E5FB1"/>
    <w:rsid w:val="004E6944"/>
    <w:rsid w:val="004F4066"/>
    <w:rsid w:val="004F41B7"/>
    <w:rsid w:val="004F61B8"/>
    <w:rsid w:val="00507FAA"/>
    <w:rsid w:val="005148D8"/>
    <w:rsid w:val="0051668D"/>
    <w:rsid w:val="00524CA5"/>
    <w:rsid w:val="00526B84"/>
    <w:rsid w:val="00530891"/>
    <w:rsid w:val="0053541E"/>
    <w:rsid w:val="00536F83"/>
    <w:rsid w:val="00545F53"/>
    <w:rsid w:val="00576415"/>
    <w:rsid w:val="00577954"/>
    <w:rsid w:val="005821E8"/>
    <w:rsid w:val="00584345"/>
    <w:rsid w:val="00585D05"/>
    <w:rsid w:val="00595B67"/>
    <w:rsid w:val="005A0618"/>
    <w:rsid w:val="005A0DD6"/>
    <w:rsid w:val="005A26DE"/>
    <w:rsid w:val="005A5441"/>
    <w:rsid w:val="005B182A"/>
    <w:rsid w:val="005B1867"/>
    <w:rsid w:val="005B1BB6"/>
    <w:rsid w:val="005C2005"/>
    <w:rsid w:val="005D0E3C"/>
    <w:rsid w:val="005D7046"/>
    <w:rsid w:val="005E35AA"/>
    <w:rsid w:val="005F1E16"/>
    <w:rsid w:val="005F6633"/>
    <w:rsid w:val="0060241E"/>
    <w:rsid w:val="0062318D"/>
    <w:rsid w:val="00624B63"/>
    <w:rsid w:val="006275D3"/>
    <w:rsid w:val="00627C55"/>
    <w:rsid w:val="0065402C"/>
    <w:rsid w:val="006542B9"/>
    <w:rsid w:val="00654445"/>
    <w:rsid w:val="0065444E"/>
    <w:rsid w:val="0065542E"/>
    <w:rsid w:val="00656ABE"/>
    <w:rsid w:val="006767B8"/>
    <w:rsid w:val="00681A85"/>
    <w:rsid w:val="00682452"/>
    <w:rsid w:val="00682E5F"/>
    <w:rsid w:val="0068302E"/>
    <w:rsid w:val="006877A5"/>
    <w:rsid w:val="00693879"/>
    <w:rsid w:val="00697855"/>
    <w:rsid w:val="006A0F5E"/>
    <w:rsid w:val="006A6536"/>
    <w:rsid w:val="006C149C"/>
    <w:rsid w:val="006C1DE0"/>
    <w:rsid w:val="006C3133"/>
    <w:rsid w:val="006D1708"/>
    <w:rsid w:val="006E07C7"/>
    <w:rsid w:val="006E7780"/>
    <w:rsid w:val="006F3A7F"/>
    <w:rsid w:val="006F3E69"/>
    <w:rsid w:val="006F5DCC"/>
    <w:rsid w:val="006F66F3"/>
    <w:rsid w:val="00701D8E"/>
    <w:rsid w:val="00703F27"/>
    <w:rsid w:val="00707ECF"/>
    <w:rsid w:val="00712B84"/>
    <w:rsid w:val="007167C7"/>
    <w:rsid w:val="00722C3B"/>
    <w:rsid w:val="007262FB"/>
    <w:rsid w:val="00726DFB"/>
    <w:rsid w:val="007330D0"/>
    <w:rsid w:val="00741FD3"/>
    <w:rsid w:val="0075492F"/>
    <w:rsid w:val="0076044F"/>
    <w:rsid w:val="007634E3"/>
    <w:rsid w:val="0076611B"/>
    <w:rsid w:val="00771E93"/>
    <w:rsid w:val="00772710"/>
    <w:rsid w:val="0077452E"/>
    <w:rsid w:val="00780307"/>
    <w:rsid w:val="007806FB"/>
    <w:rsid w:val="00783869"/>
    <w:rsid w:val="007868B7"/>
    <w:rsid w:val="007937EB"/>
    <w:rsid w:val="00794451"/>
    <w:rsid w:val="007A272D"/>
    <w:rsid w:val="007A4BFD"/>
    <w:rsid w:val="007A7158"/>
    <w:rsid w:val="007B24F7"/>
    <w:rsid w:val="007B3CE3"/>
    <w:rsid w:val="007B720C"/>
    <w:rsid w:val="007C3094"/>
    <w:rsid w:val="007C4721"/>
    <w:rsid w:val="007C5F02"/>
    <w:rsid w:val="007D34A2"/>
    <w:rsid w:val="007D5DF5"/>
    <w:rsid w:val="007D7327"/>
    <w:rsid w:val="007D79F3"/>
    <w:rsid w:val="007E37CE"/>
    <w:rsid w:val="007F5395"/>
    <w:rsid w:val="007F5457"/>
    <w:rsid w:val="00804A9A"/>
    <w:rsid w:val="00811ABB"/>
    <w:rsid w:val="00814AA9"/>
    <w:rsid w:val="00814DEB"/>
    <w:rsid w:val="00825A73"/>
    <w:rsid w:val="00833DD6"/>
    <w:rsid w:val="00835FE7"/>
    <w:rsid w:val="00842B2D"/>
    <w:rsid w:val="00844DC0"/>
    <w:rsid w:val="00855BFE"/>
    <w:rsid w:val="00864DAD"/>
    <w:rsid w:val="0087678A"/>
    <w:rsid w:val="00884CC6"/>
    <w:rsid w:val="00891F39"/>
    <w:rsid w:val="008963DC"/>
    <w:rsid w:val="008A44E2"/>
    <w:rsid w:val="008B178F"/>
    <w:rsid w:val="008B1C27"/>
    <w:rsid w:val="008B5CFE"/>
    <w:rsid w:val="008C08D1"/>
    <w:rsid w:val="008C1996"/>
    <w:rsid w:val="008D3667"/>
    <w:rsid w:val="008D4F70"/>
    <w:rsid w:val="008E2A47"/>
    <w:rsid w:val="008E63E3"/>
    <w:rsid w:val="008F3091"/>
    <w:rsid w:val="009018B1"/>
    <w:rsid w:val="0090257A"/>
    <w:rsid w:val="00911392"/>
    <w:rsid w:val="00913E0D"/>
    <w:rsid w:val="009270B3"/>
    <w:rsid w:val="00927684"/>
    <w:rsid w:val="00931DAD"/>
    <w:rsid w:val="009365DB"/>
    <w:rsid w:val="00943D5F"/>
    <w:rsid w:val="00944654"/>
    <w:rsid w:val="00964DEC"/>
    <w:rsid w:val="009668A4"/>
    <w:rsid w:val="00967226"/>
    <w:rsid w:val="009716E7"/>
    <w:rsid w:val="00976451"/>
    <w:rsid w:val="00980DF3"/>
    <w:rsid w:val="00993BD4"/>
    <w:rsid w:val="00996F14"/>
    <w:rsid w:val="009A5CA1"/>
    <w:rsid w:val="009A6230"/>
    <w:rsid w:val="009B0512"/>
    <w:rsid w:val="009B12AF"/>
    <w:rsid w:val="009B1866"/>
    <w:rsid w:val="009C2B6C"/>
    <w:rsid w:val="009D20C2"/>
    <w:rsid w:val="009D3A49"/>
    <w:rsid w:val="009D5F1D"/>
    <w:rsid w:val="009F3629"/>
    <w:rsid w:val="009F503A"/>
    <w:rsid w:val="00A00DBA"/>
    <w:rsid w:val="00A03E80"/>
    <w:rsid w:val="00A16143"/>
    <w:rsid w:val="00A211D4"/>
    <w:rsid w:val="00A240B0"/>
    <w:rsid w:val="00A44CFB"/>
    <w:rsid w:val="00A55585"/>
    <w:rsid w:val="00A73C21"/>
    <w:rsid w:val="00A90E5E"/>
    <w:rsid w:val="00A93E50"/>
    <w:rsid w:val="00AA1441"/>
    <w:rsid w:val="00AA24A5"/>
    <w:rsid w:val="00AA3F2F"/>
    <w:rsid w:val="00AA6355"/>
    <w:rsid w:val="00AB39CD"/>
    <w:rsid w:val="00AB55E2"/>
    <w:rsid w:val="00AD2E3D"/>
    <w:rsid w:val="00AD656E"/>
    <w:rsid w:val="00AD68A6"/>
    <w:rsid w:val="00AF270B"/>
    <w:rsid w:val="00AF6897"/>
    <w:rsid w:val="00B11064"/>
    <w:rsid w:val="00B1189D"/>
    <w:rsid w:val="00B171DA"/>
    <w:rsid w:val="00B21CFF"/>
    <w:rsid w:val="00B32883"/>
    <w:rsid w:val="00B33ED1"/>
    <w:rsid w:val="00B463A6"/>
    <w:rsid w:val="00B46669"/>
    <w:rsid w:val="00B52800"/>
    <w:rsid w:val="00B64A2D"/>
    <w:rsid w:val="00B81288"/>
    <w:rsid w:val="00B91EBB"/>
    <w:rsid w:val="00B948E0"/>
    <w:rsid w:val="00BB1325"/>
    <w:rsid w:val="00BB2639"/>
    <w:rsid w:val="00BC4286"/>
    <w:rsid w:val="00BC4E87"/>
    <w:rsid w:val="00BD16FA"/>
    <w:rsid w:val="00BE2D0C"/>
    <w:rsid w:val="00BE503E"/>
    <w:rsid w:val="00BE68E7"/>
    <w:rsid w:val="00BE753B"/>
    <w:rsid w:val="00BF1BCB"/>
    <w:rsid w:val="00BF2A54"/>
    <w:rsid w:val="00C001C3"/>
    <w:rsid w:val="00C04CDD"/>
    <w:rsid w:val="00C134A0"/>
    <w:rsid w:val="00C16438"/>
    <w:rsid w:val="00C248BA"/>
    <w:rsid w:val="00C25F0E"/>
    <w:rsid w:val="00C30113"/>
    <w:rsid w:val="00C33CC9"/>
    <w:rsid w:val="00C34293"/>
    <w:rsid w:val="00C3756C"/>
    <w:rsid w:val="00C41445"/>
    <w:rsid w:val="00C422EE"/>
    <w:rsid w:val="00C429A7"/>
    <w:rsid w:val="00C45B69"/>
    <w:rsid w:val="00C51A0D"/>
    <w:rsid w:val="00C53406"/>
    <w:rsid w:val="00C54A24"/>
    <w:rsid w:val="00C54BB0"/>
    <w:rsid w:val="00C60F49"/>
    <w:rsid w:val="00C61520"/>
    <w:rsid w:val="00C831B7"/>
    <w:rsid w:val="00C87071"/>
    <w:rsid w:val="00C95492"/>
    <w:rsid w:val="00C97524"/>
    <w:rsid w:val="00C97DF4"/>
    <w:rsid w:val="00CA2D22"/>
    <w:rsid w:val="00CA4A9A"/>
    <w:rsid w:val="00CA4B7D"/>
    <w:rsid w:val="00CA5F1C"/>
    <w:rsid w:val="00CB12A6"/>
    <w:rsid w:val="00CB4A1F"/>
    <w:rsid w:val="00CC3416"/>
    <w:rsid w:val="00CC47DC"/>
    <w:rsid w:val="00CC6E44"/>
    <w:rsid w:val="00CD0012"/>
    <w:rsid w:val="00CD37C8"/>
    <w:rsid w:val="00CE4DDC"/>
    <w:rsid w:val="00CE5939"/>
    <w:rsid w:val="00CEB3BA"/>
    <w:rsid w:val="00CF185D"/>
    <w:rsid w:val="00CF5494"/>
    <w:rsid w:val="00D02E1A"/>
    <w:rsid w:val="00D06CB9"/>
    <w:rsid w:val="00D15692"/>
    <w:rsid w:val="00D2016B"/>
    <w:rsid w:val="00D2220D"/>
    <w:rsid w:val="00D26A17"/>
    <w:rsid w:val="00D33EAC"/>
    <w:rsid w:val="00D34F37"/>
    <w:rsid w:val="00D41D6E"/>
    <w:rsid w:val="00D5458A"/>
    <w:rsid w:val="00D63A87"/>
    <w:rsid w:val="00D7013F"/>
    <w:rsid w:val="00D70A33"/>
    <w:rsid w:val="00D80E7F"/>
    <w:rsid w:val="00D822F4"/>
    <w:rsid w:val="00D92B26"/>
    <w:rsid w:val="00DD2D90"/>
    <w:rsid w:val="00DD7863"/>
    <w:rsid w:val="00DE1478"/>
    <w:rsid w:val="00DE68C4"/>
    <w:rsid w:val="00DE6CAE"/>
    <w:rsid w:val="00DF4DD0"/>
    <w:rsid w:val="00E05010"/>
    <w:rsid w:val="00E15B33"/>
    <w:rsid w:val="00E20178"/>
    <w:rsid w:val="00E22C2E"/>
    <w:rsid w:val="00E4040E"/>
    <w:rsid w:val="00E607CA"/>
    <w:rsid w:val="00E6869A"/>
    <w:rsid w:val="00E7163D"/>
    <w:rsid w:val="00E8629F"/>
    <w:rsid w:val="00E91E8F"/>
    <w:rsid w:val="00E93261"/>
    <w:rsid w:val="00EA052A"/>
    <w:rsid w:val="00EB5BEF"/>
    <w:rsid w:val="00EB6E75"/>
    <w:rsid w:val="00EC0360"/>
    <w:rsid w:val="00ED08E9"/>
    <w:rsid w:val="00EE223A"/>
    <w:rsid w:val="00EE3738"/>
    <w:rsid w:val="00EF2B96"/>
    <w:rsid w:val="00F000B0"/>
    <w:rsid w:val="00F05484"/>
    <w:rsid w:val="00F25578"/>
    <w:rsid w:val="00F32777"/>
    <w:rsid w:val="00F43D55"/>
    <w:rsid w:val="00F54B34"/>
    <w:rsid w:val="00F80E73"/>
    <w:rsid w:val="00F833ED"/>
    <w:rsid w:val="00F8795D"/>
    <w:rsid w:val="00F93915"/>
    <w:rsid w:val="00FB7C43"/>
    <w:rsid w:val="00FC0512"/>
    <w:rsid w:val="00FC1964"/>
    <w:rsid w:val="00FC72EB"/>
    <w:rsid w:val="00FE0CF7"/>
    <w:rsid w:val="00FE46FB"/>
    <w:rsid w:val="00FE5663"/>
    <w:rsid w:val="00FE69E5"/>
    <w:rsid w:val="00FF49EB"/>
    <w:rsid w:val="00FF6E83"/>
    <w:rsid w:val="00FF7369"/>
    <w:rsid w:val="00FF7C10"/>
    <w:rsid w:val="01206AEA"/>
    <w:rsid w:val="012E9677"/>
    <w:rsid w:val="0169C37E"/>
    <w:rsid w:val="01798C7B"/>
    <w:rsid w:val="018438DF"/>
    <w:rsid w:val="020B0CA9"/>
    <w:rsid w:val="022028B4"/>
    <w:rsid w:val="0270FEB9"/>
    <w:rsid w:val="029B742B"/>
    <w:rsid w:val="02B2067D"/>
    <w:rsid w:val="02D651E3"/>
    <w:rsid w:val="02E09729"/>
    <w:rsid w:val="02F090CE"/>
    <w:rsid w:val="0303ECF6"/>
    <w:rsid w:val="030919DD"/>
    <w:rsid w:val="03149DF6"/>
    <w:rsid w:val="033DF2D7"/>
    <w:rsid w:val="0348B245"/>
    <w:rsid w:val="039584C3"/>
    <w:rsid w:val="03BAF6C7"/>
    <w:rsid w:val="03D161B5"/>
    <w:rsid w:val="03D190FC"/>
    <w:rsid w:val="041393CB"/>
    <w:rsid w:val="045F2FD6"/>
    <w:rsid w:val="0486F437"/>
    <w:rsid w:val="048B287C"/>
    <w:rsid w:val="04C1457A"/>
    <w:rsid w:val="04DE4C14"/>
    <w:rsid w:val="05060182"/>
    <w:rsid w:val="050F2729"/>
    <w:rsid w:val="052455EC"/>
    <w:rsid w:val="0524CD77"/>
    <w:rsid w:val="052FE9E8"/>
    <w:rsid w:val="059979C5"/>
    <w:rsid w:val="0605994D"/>
    <w:rsid w:val="064B2FC4"/>
    <w:rsid w:val="06792F3B"/>
    <w:rsid w:val="067998B6"/>
    <w:rsid w:val="068E82E9"/>
    <w:rsid w:val="072ACD3A"/>
    <w:rsid w:val="0735C6F4"/>
    <w:rsid w:val="07BC7F37"/>
    <w:rsid w:val="08116CD6"/>
    <w:rsid w:val="08233582"/>
    <w:rsid w:val="0841B882"/>
    <w:rsid w:val="085E71AF"/>
    <w:rsid w:val="0944F671"/>
    <w:rsid w:val="09875C29"/>
    <w:rsid w:val="09A589CC"/>
    <w:rsid w:val="09AC24A6"/>
    <w:rsid w:val="09ACEF69"/>
    <w:rsid w:val="09D761D2"/>
    <w:rsid w:val="09E2A62E"/>
    <w:rsid w:val="0A674B68"/>
    <w:rsid w:val="0AB274E2"/>
    <w:rsid w:val="0AFB766C"/>
    <w:rsid w:val="0B5C5FC0"/>
    <w:rsid w:val="0BC2ED15"/>
    <w:rsid w:val="0C9B29DD"/>
    <w:rsid w:val="0CBAD389"/>
    <w:rsid w:val="0CD07F3F"/>
    <w:rsid w:val="0CD75645"/>
    <w:rsid w:val="0CE74206"/>
    <w:rsid w:val="0D0539D1"/>
    <w:rsid w:val="0D2115A0"/>
    <w:rsid w:val="0D79DBD8"/>
    <w:rsid w:val="0D95BE6E"/>
    <w:rsid w:val="0DE34E6A"/>
    <w:rsid w:val="0E1C99A2"/>
    <w:rsid w:val="0E6AE16B"/>
    <w:rsid w:val="0E72C9BB"/>
    <w:rsid w:val="0E7A15D4"/>
    <w:rsid w:val="0EA47418"/>
    <w:rsid w:val="0ED71285"/>
    <w:rsid w:val="0EDE9477"/>
    <w:rsid w:val="0EF9EA14"/>
    <w:rsid w:val="0F008948"/>
    <w:rsid w:val="0F101562"/>
    <w:rsid w:val="0F212045"/>
    <w:rsid w:val="0F249F17"/>
    <w:rsid w:val="0F28E623"/>
    <w:rsid w:val="0F5230C7"/>
    <w:rsid w:val="10531169"/>
    <w:rsid w:val="1090CCC7"/>
    <w:rsid w:val="10BA76F3"/>
    <w:rsid w:val="10D57119"/>
    <w:rsid w:val="10DBFA8C"/>
    <w:rsid w:val="10E15C24"/>
    <w:rsid w:val="111C5BB3"/>
    <w:rsid w:val="116C2E50"/>
    <w:rsid w:val="11C02BF7"/>
    <w:rsid w:val="11CC3BED"/>
    <w:rsid w:val="11CD9972"/>
    <w:rsid w:val="11D3112B"/>
    <w:rsid w:val="11E404CE"/>
    <w:rsid w:val="1209E79B"/>
    <w:rsid w:val="12513D9E"/>
    <w:rsid w:val="1290D800"/>
    <w:rsid w:val="12BE56AF"/>
    <w:rsid w:val="12FC1474"/>
    <w:rsid w:val="130020C5"/>
    <w:rsid w:val="1356BDE3"/>
    <w:rsid w:val="135A8272"/>
    <w:rsid w:val="13C066B6"/>
    <w:rsid w:val="13CF8CD8"/>
    <w:rsid w:val="13D90F0E"/>
    <w:rsid w:val="13E99F88"/>
    <w:rsid w:val="13F52FF8"/>
    <w:rsid w:val="14252AD7"/>
    <w:rsid w:val="1430FAEA"/>
    <w:rsid w:val="1433BBAB"/>
    <w:rsid w:val="1436B253"/>
    <w:rsid w:val="147AFD0E"/>
    <w:rsid w:val="149CE9EA"/>
    <w:rsid w:val="14BABE0F"/>
    <w:rsid w:val="14EEB3A0"/>
    <w:rsid w:val="14F9F288"/>
    <w:rsid w:val="150406AA"/>
    <w:rsid w:val="1513621B"/>
    <w:rsid w:val="152C85C2"/>
    <w:rsid w:val="15757D7E"/>
    <w:rsid w:val="15848108"/>
    <w:rsid w:val="159F5B9C"/>
    <w:rsid w:val="15A631D6"/>
    <w:rsid w:val="15E71B60"/>
    <w:rsid w:val="15F00F97"/>
    <w:rsid w:val="16519921"/>
    <w:rsid w:val="1686A3BC"/>
    <w:rsid w:val="16A5B6F9"/>
    <w:rsid w:val="16E0A0EE"/>
    <w:rsid w:val="1705C8E7"/>
    <w:rsid w:val="1750082F"/>
    <w:rsid w:val="17537DC9"/>
    <w:rsid w:val="175D78CA"/>
    <w:rsid w:val="175FF44D"/>
    <w:rsid w:val="17B999B2"/>
    <w:rsid w:val="17C6DCB7"/>
    <w:rsid w:val="17C95D06"/>
    <w:rsid w:val="17D17F8A"/>
    <w:rsid w:val="17D27A21"/>
    <w:rsid w:val="180BC9C3"/>
    <w:rsid w:val="1813079E"/>
    <w:rsid w:val="184386D5"/>
    <w:rsid w:val="18BCE82E"/>
    <w:rsid w:val="1931D0A6"/>
    <w:rsid w:val="1952BD0F"/>
    <w:rsid w:val="1A79882E"/>
    <w:rsid w:val="1AD29B5F"/>
    <w:rsid w:val="1B272E44"/>
    <w:rsid w:val="1B3109B5"/>
    <w:rsid w:val="1B3FC03F"/>
    <w:rsid w:val="1B70AE3B"/>
    <w:rsid w:val="1C433B68"/>
    <w:rsid w:val="1C593D40"/>
    <w:rsid w:val="1C7450A9"/>
    <w:rsid w:val="1CCA7F8D"/>
    <w:rsid w:val="1CCD59B1"/>
    <w:rsid w:val="1CEDA5AD"/>
    <w:rsid w:val="1D1F6CAA"/>
    <w:rsid w:val="1DDD7862"/>
    <w:rsid w:val="1E417B0A"/>
    <w:rsid w:val="1EB4A72E"/>
    <w:rsid w:val="1EC8324E"/>
    <w:rsid w:val="1EE1B522"/>
    <w:rsid w:val="1F376FBB"/>
    <w:rsid w:val="1FABEE76"/>
    <w:rsid w:val="1FB986A9"/>
    <w:rsid w:val="1FD6FBD0"/>
    <w:rsid w:val="1FF10F41"/>
    <w:rsid w:val="200F7128"/>
    <w:rsid w:val="20270166"/>
    <w:rsid w:val="2046E7A8"/>
    <w:rsid w:val="204FD940"/>
    <w:rsid w:val="205D4745"/>
    <w:rsid w:val="20806F41"/>
    <w:rsid w:val="20BD754D"/>
    <w:rsid w:val="20D05C77"/>
    <w:rsid w:val="20D95D21"/>
    <w:rsid w:val="210964AB"/>
    <w:rsid w:val="211C4F9C"/>
    <w:rsid w:val="212FD4C4"/>
    <w:rsid w:val="213F5750"/>
    <w:rsid w:val="2187539C"/>
    <w:rsid w:val="21AA8C0D"/>
    <w:rsid w:val="22813B47"/>
    <w:rsid w:val="22CE4330"/>
    <w:rsid w:val="230CC252"/>
    <w:rsid w:val="2313BB6E"/>
    <w:rsid w:val="23E955F2"/>
    <w:rsid w:val="2436780A"/>
    <w:rsid w:val="247AE4BF"/>
    <w:rsid w:val="24A602B7"/>
    <w:rsid w:val="2578E9FA"/>
    <w:rsid w:val="2592EEE2"/>
    <w:rsid w:val="25939C01"/>
    <w:rsid w:val="25A7F92A"/>
    <w:rsid w:val="25B29040"/>
    <w:rsid w:val="25B3A5DB"/>
    <w:rsid w:val="25B68555"/>
    <w:rsid w:val="25B9B0F8"/>
    <w:rsid w:val="25D5F7C6"/>
    <w:rsid w:val="2600C240"/>
    <w:rsid w:val="2692A870"/>
    <w:rsid w:val="26ADF9A2"/>
    <w:rsid w:val="2703BDF0"/>
    <w:rsid w:val="27AA6F7E"/>
    <w:rsid w:val="27CB5B37"/>
    <w:rsid w:val="27D951A2"/>
    <w:rsid w:val="2811B736"/>
    <w:rsid w:val="282AB303"/>
    <w:rsid w:val="285A53E7"/>
    <w:rsid w:val="28B3500F"/>
    <w:rsid w:val="291CE7B0"/>
    <w:rsid w:val="293E36AC"/>
    <w:rsid w:val="2988762B"/>
    <w:rsid w:val="29B4B946"/>
    <w:rsid w:val="29E856FA"/>
    <w:rsid w:val="2A04B9E1"/>
    <w:rsid w:val="2A08D65E"/>
    <w:rsid w:val="2A28995C"/>
    <w:rsid w:val="2A3B8DD0"/>
    <w:rsid w:val="2A478183"/>
    <w:rsid w:val="2A67E9FF"/>
    <w:rsid w:val="2A93201E"/>
    <w:rsid w:val="2AF3DB55"/>
    <w:rsid w:val="2B02A101"/>
    <w:rsid w:val="2B225908"/>
    <w:rsid w:val="2BA67826"/>
    <w:rsid w:val="2BBB131C"/>
    <w:rsid w:val="2BC8DB8E"/>
    <w:rsid w:val="2BEC05D1"/>
    <w:rsid w:val="2BF1CA06"/>
    <w:rsid w:val="2C1B2ABC"/>
    <w:rsid w:val="2C3BF306"/>
    <w:rsid w:val="2C7501A0"/>
    <w:rsid w:val="2CA2BBB2"/>
    <w:rsid w:val="2CB9E96D"/>
    <w:rsid w:val="2D0B48AC"/>
    <w:rsid w:val="2D4EA81C"/>
    <w:rsid w:val="2DC3F04D"/>
    <w:rsid w:val="2DD72BC2"/>
    <w:rsid w:val="2E78FBEA"/>
    <w:rsid w:val="2E9E8051"/>
    <w:rsid w:val="2EACB941"/>
    <w:rsid w:val="2EEF5FAB"/>
    <w:rsid w:val="2F089F77"/>
    <w:rsid w:val="2F3A815C"/>
    <w:rsid w:val="2F5CD28F"/>
    <w:rsid w:val="2F63F0A2"/>
    <w:rsid w:val="2F8A9EA6"/>
    <w:rsid w:val="2FB3895D"/>
    <w:rsid w:val="2FBA632C"/>
    <w:rsid w:val="2FC2FF2A"/>
    <w:rsid w:val="300FA31D"/>
    <w:rsid w:val="3015A255"/>
    <w:rsid w:val="30229CA6"/>
    <w:rsid w:val="302C44CA"/>
    <w:rsid w:val="3097C7B7"/>
    <w:rsid w:val="319822FD"/>
    <w:rsid w:val="31D5EFA1"/>
    <w:rsid w:val="321A27EC"/>
    <w:rsid w:val="321EECB1"/>
    <w:rsid w:val="324C135D"/>
    <w:rsid w:val="326A4843"/>
    <w:rsid w:val="32C71FF2"/>
    <w:rsid w:val="32D41D70"/>
    <w:rsid w:val="32FEB856"/>
    <w:rsid w:val="33330733"/>
    <w:rsid w:val="3336516E"/>
    <w:rsid w:val="3385D3EA"/>
    <w:rsid w:val="33A1D571"/>
    <w:rsid w:val="33A373CE"/>
    <w:rsid w:val="33BF5858"/>
    <w:rsid w:val="33EE7350"/>
    <w:rsid w:val="34192DAA"/>
    <w:rsid w:val="34561B80"/>
    <w:rsid w:val="34729617"/>
    <w:rsid w:val="34771041"/>
    <w:rsid w:val="347BD599"/>
    <w:rsid w:val="34DB09C2"/>
    <w:rsid w:val="35411806"/>
    <w:rsid w:val="3575ADB0"/>
    <w:rsid w:val="35D20D21"/>
    <w:rsid w:val="3652DAF3"/>
    <w:rsid w:val="36CA151D"/>
    <w:rsid w:val="36E7AE38"/>
    <w:rsid w:val="36FDE28D"/>
    <w:rsid w:val="37185A29"/>
    <w:rsid w:val="3756920C"/>
    <w:rsid w:val="37A7E8C0"/>
    <w:rsid w:val="37B400BA"/>
    <w:rsid w:val="37B491C6"/>
    <w:rsid w:val="37C6C2E3"/>
    <w:rsid w:val="37D5D9C8"/>
    <w:rsid w:val="37DC3D39"/>
    <w:rsid w:val="381BCAAC"/>
    <w:rsid w:val="38402E4A"/>
    <w:rsid w:val="385328E0"/>
    <w:rsid w:val="390B98A3"/>
    <w:rsid w:val="39170ECD"/>
    <w:rsid w:val="39283B69"/>
    <w:rsid w:val="395E959C"/>
    <w:rsid w:val="39EB4BD8"/>
    <w:rsid w:val="3A4063E6"/>
    <w:rsid w:val="3A422DB9"/>
    <w:rsid w:val="3A73740A"/>
    <w:rsid w:val="3AAD7B3D"/>
    <w:rsid w:val="3B108B8D"/>
    <w:rsid w:val="3B20CDC3"/>
    <w:rsid w:val="3B3B41C2"/>
    <w:rsid w:val="3B5D2AD5"/>
    <w:rsid w:val="3C4D0030"/>
    <w:rsid w:val="3C8D52EE"/>
    <w:rsid w:val="3CF8AAB5"/>
    <w:rsid w:val="3CFD4A04"/>
    <w:rsid w:val="3D137AEE"/>
    <w:rsid w:val="3D4005F9"/>
    <w:rsid w:val="3D4785F1"/>
    <w:rsid w:val="3DEB9AD5"/>
    <w:rsid w:val="3DFE7D27"/>
    <w:rsid w:val="3E29F9DE"/>
    <w:rsid w:val="3E44834B"/>
    <w:rsid w:val="3E481B30"/>
    <w:rsid w:val="3ED67E3F"/>
    <w:rsid w:val="3EE856BB"/>
    <w:rsid w:val="3F381BEF"/>
    <w:rsid w:val="3FAF1A65"/>
    <w:rsid w:val="3FAF6FCA"/>
    <w:rsid w:val="3FBABFC4"/>
    <w:rsid w:val="3FD41EF6"/>
    <w:rsid w:val="4025EBE2"/>
    <w:rsid w:val="40562995"/>
    <w:rsid w:val="415DB4A7"/>
    <w:rsid w:val="418388A3"/>
    <w:rsid w:val="4193FDDE"/>
    <w:rsid w:val="41A75E7A"/>
    <w:rsid w:val="423CCFDE"/>
    <w:rsid w:val="4281593A"/>
    <w:rsid w:val="42ABB90D"/>
    <w:rsid w:val="42AE74DA"/>
    <w:rsid w:val="4307E390"/>
    <w:rsid w:val="431E407A"/>
    <w:rsid w:val="4329E19E"/>
    <w:rsid w:val="4336A495"/>
    <w:rsid w:val="435D68D0"/>
    <w:rsid w:val="43C29BC0"/>
    <w:rsid w:val="43CB74FA"/>
    <w:rsid w:val="448F0BF4"/>
    <w:rsid w:val="449B5315"/>
    <w:rsid w:val="44B29AE3"/>
    <w:rsid w:val="44DD64DC"/>
    <w:rsid w:val="44E7FD00"/>
    <w:rsid w:val="44FD3F45"/>
    <w:rsid w:val="4552F479"/>
    <w:rsid w:val="45651B95"/>
    <w:rsid w:val="45DEC181"/>
    <w:rsid w:val="45F72E6A"/>
    <w:rsid w:val="468BA266"/>
    <w:rsid w:val="46AE4BF7"/>
    <w:rsid w:val="471EDA03"/>
    <w:rsid w:val="47410693"/>
    <w:rsid w:val="478B1E16"/>
    <w:rsid w:val="47AC066E"/>
    <w:rsid w:val="47D03059"/>
    <w:rsid w:val="482A02AA"/>
    <w:rsid w:val="48319732"/>
    <w:rsid w:val="486078ED"/>
    <w:rsid w:val="4883690C"/>
    <w:rsid w:val="4888891B"/>
    <w:rsid w:val="48901780"/>
    <w:rsid w:val="48F48302"/>
    <w:rsid w:val="48F50A40"/>
    <w:rsid w:val="4920AA82"/>
    <w:rsid w:val="4931C31F"/>
    <w:rsid w:val="49320B87"/>
    <w:rsid w:val="493C7D02"/>
    <w:rsid w:val="49443B77"/>
    <w:rsid w:val="4964A38C"/>
    <w:rsid w:val="49D38171"/>
    <w:rsid w:val="4A677828"/>
    <w:rsid w:val="4AB3D92B"/>
    <w:rsid w:val="4AC77D26"/>
    <w:rsid w:val="4AC910A7"/>
    <w:rsid w:val="4AF0B940"/>
    <w:rsid w:val="4AF8D146"/>
    <w:rsid w:val="4B3C7DCC"/>
    <w:rsid w:val="4B5BDDCA"/>
    <w:rsid w:val="4BB46292"/>
    <w:rsid w:val="4BC55C79"/>
    <w:rsid w:val="4BC840EA"/>
    <w:rsid w:val="4C2F36EA"/>
    <w:rsid w:val="4C4F7B3D"/>
    <w:rsid w:val="4C712876"/>
    <w:rsid w:val="4D65D692"/>
    <w:rsid w:val="4DB91737"/>
    <w:rsid w:val="4DE950C7"/>
    <w:rsid w:val="4DFAF00A"/>
    <w:rsid w:val="4E3DAA67"/>
    <w:rsid w:val="4E533702"/>
    <w:rsid w:val="4E777E76"/>
    <w:rsid w:val="4E9B9F33"/>
    <w:rsid w:val="4E9BE77E"/>
    <w:rsid w:val="4EC7604F"/>
    <w:rsid w:val="4EDBFD0B"/>
    <w:rsid w:val="4F33EAD8"/>
    <w:rsid w:val="4F6A63CF"/>
    <w:rsid w:val="4F83539E"/>
    <w:rsid w:val="4F9D9D99"/>
    <w:rsid w:val="501B8CF1"/>
    <w:rsid w:val="50906785"/>
    <w:rsid w:val="51066B73"/>
    <w:rsid w:val="516CADD2"/>
    <w:rsid w:val="51834DC9"/>
    <w:rsid w:val="5194A131"/>
    <w:rsid w:val="51AA043C"/>
    <w:rsid w:val="51C62187"/>
    <w:rsid w:val="51EDF846"/>
    <w:rsid w:val="51F77CB9"/>
    <w:rsid w:val="51FB23BD"/>
    <w:rsid w:val="52108712"/>
    <w:rsid w:val="526ADD92"/>
    <w:rsid w:val="5276D38D"/>
    <w:rsid w:val="528F2AE0"/>
    <w:rsid w:val="52E12078"/>
    <w:rsid w:val="52FB1470"/>
    <w:rsid w:val="5320E75E"/>
    <w:rsid w:val="534585D0"/>
    <w:rsid w:val="541AA1F5"/>
    <w:rsid w:val="5437328C"/>
    <w:rsid w:val="546EB3C5"/>
    <w:rsid w:val="54A638F0"/>
    <w:rsid w:val="54D47E4B"/>
    <w:rsid w:val="54D98B17"/>
    <w:rsid w:val="54E030BF"/>
    <w:rsid w:val="5504B6D0"/>
    <w:rsid w:val="55709435"/>
    <w:rsid w:val="5634EF5A"/>
    <w:rsid w:val="565E1947"/>
    <w:rsid w:val="566E25FB"/>
    <w:rsid w:val="5684C128"/>
    <w:rsid w:val="5694F714"/>
    <w:rsid w:val="56B7C200"/>
    <w:rsid w:val="56F50471"/>
    <w:rsid w:val="57037891"/>
    <w:rsid w:val="570D4E66"/>
    <w:rsid w:val="57221E30"/>
    <w:rsid w:val="5770E6B5"/>
    <w:rsid w:val="5797820C"/>
    <w:rsid w:val="57B72599"/>
    <w:rsid w:val="57DCC945"/>
    <w:rsid w:val="57F89E43"/>
    <w:rsid w:val="57F8FE8F"/>
    <w:rsid w:val="58166D3B"/>
    <w:rsid w:val="58188006"/>
    <w:rsid w:val="5887E99C"/>
    <w:rsid w:val="58A96738"/>
    <w:rsid w:val="58AFB4B9"/>
    <w:rsid w:val="58E0DB6A"/>
    <w:rsid w:val="58E695FC"/>
    <w:rsid w:val="5926E4F5"/>
    <w:rsid w:val="5983EB6B"/>
    <w:rsid w:val="59B2003F"/>
    <w:rsid w:val="59E525D5"/>
    <w:rsid w:val="5A185ED7"/>
    <w:rsid w:val="5A23235A"/>
    <w:rsid w:val="5A4B3A0F"/>
    <w:rsid w:val="5A75AC99"/>
    <w:rsid w:val="5AAA17F6"/>
    <w:rsid w:val="5AB36394"/>
    <w:rsid w:val="5ABD0DA4"/>
    <w:rsid w:val="5B68FC73"/>
    <w:rsid w:val="5B759B0B"/>
    <w:rsid w:val="5B96A9C0"/>
    <w:rsid w:val="5BF7A840"/>
    <w:rsid w:val="5C03F85C"/>
    <w:rsid w:val="5C4CD1C5"/>
    <w:rsid w:val="5C534479"/>
    <w:rsid w:val="5C68BE99"/>
    <w:rsid w:val="5C8B15F3"/>
    <w:rsid w:val="5C952579"/>
    <w:rsid w:val="5CA5041A"/>
    <w:rsid w:val="5CBFD7A4"/>
    <w:rsid w:val="5D0B53B5"/>
    <w:rsid w:val="5D8CA11D"/>
    <w:rsid w:val="5DA1B675"/>
    <w:rsid w:val="5DC9EE6D"/>
    <w:rsid w:val="5DE81756"/>
    <w:rsid w:val="5E5BB806"/>
    <w:rsid w:val="5ED84B18"/>
    <w:rsid w:val="5EFACEAC"/>
    <w:rsid w:val="5F0E16E1"/>
    <w:rsid w:val="5F29B5E1"/>
    <w:rsid w:val="5F322DF8"/>
    <w:rsid w:val="5F5958E2"/>
    <w:rsid w:val="5FA563FF"/>
    <w:rsid w:val="5FAB2F77"/>
    <w:rsid w:val="5FD2918C"/>
    <w:rsid w:val="601145C1"/>
    <w:rsid w:val="60402A37"/>
    <w:rsid w:val="604BD7BF"/>
    <w:rsid w:val="60ABC3DB"/>
    <w:rsid w:val="60C1A90D"/>
    <w:rsid w:val="60C80A93"/>
    <w:rsid w:val="60D80000"/>
    <w:rsid w:val="60FB507C"/>
    <w:rsid w:val="612F689A"/>
    <w:rsid w:val="61579A2F"/>
    <w:rsid w:val="616B99A2"/>
    <w:rsid w:val="6170D5BE"/>
    <w:rsid w:val="6193138B"/>
    <w:rsid w:val="61C57FF3"/>
    <w:rsid w:val="620E7907"/>
    <w:rsid w:val="6244248F"/>
    <w:rsid w:val="6253C021"/>
    <w:rsid w:val="62F0FC6A"/>
    <w:rsid w:val="6301E4F7"/>
    <w:rsid w:val="631225CB"/>
    <w:rsid w:val="631F9362"/>
    <w:rsid w:val="6376586E"/>
    <w:rsid w:val="638831C8"/>
    <w:rsid w:val="63A9F69B"/>
    <w:rsid w:val="63AF292A"/>
    <w:rsid w:val="63B8B821"/>
    <w:rsid w:val="63CC297B"/>
    <w:rsid w:val="63D99CFD"/>
    <w:rsid w:val="6460C597"/>
    <w:rsid w:val="65586AD9"/>
    <w:rsid w:val="6563000F"/>
    <w:rsid w:val="659A4AB1"/>
    <w:rsid w:val="65B0EF24"/>
    <w:rsid w:val="65DEE3BB"/>
    <w:rsid w:val="665C2D1D"/>
    <w:rsid w:val="6665DBAC"/>
    <w:rsid w:val="66704EC8"/>
    <w:rsid w:val="668F1972"/>
    <w:rsid w:val="66BAF675"/>
    <w:rsid w:val="674CD599"/>
    <w:rsid w:val="67711525"/>
    <w:rsid w:val="678752E8"/>
    <w:rsid w:val="67AC7C20"/>
    <w:rsid w:val="680886A7"/>
    <w:rsid w:val="681EB560"/>
    <w:rsid w:val="683351FD"/>
    <w:rsid w:val="683952F7"/>
    <w:rsid w:val="68A59A0B"/>
    <w:rsid w:val="68E22A02"/>
    <w:rsid w:val="68F4F787"/>
    <w:rsid w:val="69051136"/>
    <w:rsid w:val="6940925F"/>
    <w:rsid w:val="69409B8E"/>
    <w:rsid w:val="69721731"/>
    <w:rsid w:val="69A735EE"/>
    <w:rsid w:val="69B3056B"/>
    <w:rsid w:val="6A1F4DB5"/>
    <w:rsid w:val="6A66E9B4"/>
    <w:rsid w:val="6A84CE2B"/>
    <w:rsid w:val="6AA26A3A"/>
    <w:rsid w:val="6AA35B49"/>
    <w:rsid w:val="6AA6E0D2"/>
    <w:rsid w:val="6AFCF6B7"/>
    <w:rsid w:val="6B4D2FA2"/>
    <w:rsid w:val="6B8FD9E1"/>
    <w:rsid w:val="6B90CD52"/>
    <w:rsid w:val="6BA6849C"/>
    <w:rsid w:val="6C1C9A01"/>
    <w:rsid w:val="6C51FEFE"/>
    <w:rsid w:val="6C755B55"/>
    <w:rsid w:val="6C9F336A"/>
    <w:rsid w:val="6CAE4C32"/>
    <w:rsid w:val="6CCAC7B0"/>
    <w:rsid w:val="6CF8E433"/>
    <w:rsid w:val="6CF9C562"/>
    <w:rsid w:val="6D77EEFF"/>
    <w:rsid w:val="6DE8281C"/>
    <w:rsid w:val="6DEF1916"/>
    <w:rsid w:val="6E326062"/>
    <w:rsid w:val="6E3DC35F"/>
    <w:rsid w:val="6E55513F"/>
    <w:rsid w:val="6E6F8302"/>
    <w:rsid w:val="6E7143D9"/>
    <w:rsid w:val="6EA462F2"/>
    <w:rsid w:val="6EBEEEE1"/>
    <w:rsid w:val="6F66FF5B"/>
    <w:rsid w:val="6F770E39"/>
    <w:rsid w:val="6F88DB75"/>
    <w:rsid w:val="703A69EB"/>
    <w:rsid w:val="7069B039"/>
    <w:rsid w:val="7156AD20"/>
    <w:rsid w:val="71648736"/>
    <w:rsid w:val="716FA235"/>
    <w:rsid w:val="7185AF93"/>
    <w:rsid w:val="7218F86E"/>
    <w:rsid w:val="722C5CAE"/>
    <w:rsid w:val="72594B20"/>
    <w:rsid w:val="729B5899"/>
    <w:rsid w:val="73A44D60"/>
    <w:rsid w:val="73A46A9D"/>
    <w:rsid w:val="73C009D0"/>
    <w:rsid w:val="743C320A"/>
    <w:rsid w:val="744248A5"/>
    <w:rsid w:val="744E62F7"/>
    <w:rsid w:val="74697FF8"/>
    <w:rsid w:val="74E25057"/>
    <w:rsid w:val="7511F2D0"/>
    <w:rsid w:val="753E0A22"/>
    <w:rsid w:val="755E1D9F"/>
    <w:rsid w:val="7590F0D2"/>
    <w:rsid w:val="75991CA9"/>
    <w:rsid w:val="75A5FBBE"/>
    <w:rsid w:val="75A930FB"/>
    <w:rsid w:val="75D07A0A"/>
    <w:rsid w:val="75DD7094"/>
    <w:rsid w:val="75FA5895"/>
    <w:rsid w:val="763FC5AB"/>
    <w:rsid w:val="766AE76B"/>
    <w:rsid w:val="76D7A72C"/>
    <w:rsid w:val="76F5F426"/>
    <w:rsid w:val="76FC53AD"/>
    <w:rsid w:val="77024F21"/>
    <w:rsid w:val="77145C47"/>
    <w:rsid w:val="771BA541"/>
    <w:rsid w:val="772CD25B"/>
    <w:rsid w:val="773A09B5"/>
    <w:rsid w:val="77AA12FB"/>
    <w:rsid w:val="77C08C33"/>
    <w:rsid w:val="77F175AE"/>
    <w:rsid w:val="7866FFE7"/>
    <w:rsid w:val="78687FCA"/>
    <w:rsid w:val="7892F2A1"/>
    <w:rsid w:val="78D3662C"/>
    <w:rsid w:val="78D8A4C1"/>
    <w:rsid w:val="790384A6"/>
    <w:rsid w:val="7948BC14"/>
    <w:rsid w:val="79BE2EF8"/>
    <w:rsid w:val="79CD73A6"/>
    <w:rsid w:val="79F308E9"/>
    <w:rsid w:val="7A14EA96"/>
    <w:rsid w:val="7AE5CA91"/>
    <w:rsid w:val="7B15DE86"/>
    <w:rsid w:val="7B189109"/>
    <w:rsid w:val="7B1BB5EA"/>
    <w:rsid w:val="7B50CC3F"/>
    <w:rsid w:val="7B858AEA"/>
    <w:rsid w:val="7BA032D5"/>
    <w:rsid w:val="7BAF7BFE"/>
    <w:rsid w:val="7C02D2C6"/>
    <w:rsid w:val="7C050A2A"/>
    <w:rsid w:val="7C2B7D88"/>
    <w:rsid w:val="7C337D25"/>
    <w:rsid w:val="7C365644"/>
    <w:rsid w:val="7C448FF8"/>
    <w:rsid w:val="7CA940AD"/>
    <w:rsid w:val="7CBB2000"/>
    <w:rsid w:val="7CE67134"/>
    <w:rsid w:val="7CF0249D"/>
    <w:rsid w:val="7D90ED5E"/>
    <w:rsid w:val="7DE85728"/>
    <w:rsid w:val="7E82E5A8"/>
    <w:rsid w:val="7E8D87B9"/>
    <w:rsid w:val="7EC13C55"/>
    <w:rsid w:val="7F4C3D31"/>
    <w:rsid w:val="7F6BF1F8"/>
    <w:rsid w:val="7F708876"/>
    <w:rsid w:val="7F824AE8"/>
    <w:rsid w:val="7F8A56BD"/>
    <w:rsid w:val="7F9F56E1"/>
    <w:rsid w:val="7FB47267"/>
    <w:rsid w:val="7FC906CE"/>
    <w:rsid w:val="7FD6C590"/>
    <w:rsid w:val="7FE888B7"/>
    <w:rsid w:val="7FEF70D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867B44"/>
  <w15:chartTrackingRefBased/>
  <w15:docId w15:val="{272D8433-03B1-48B4-B23E-F17F8B4A1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31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31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31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31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31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31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31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31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31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31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31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31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31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31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31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31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31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3114"/>
    <w:rPr>
      <w:rFonts w:eastAsiaTheme="majorEastAsia" w:cstheme="majorBidi"/>
      <w:color w:val="272727" w:themeColor="text1" w:themeTint="D8"/>
    </w:rPr>
  </w:style>
  <w:style w:type="paragraph" w:styleId="Title">
    <w:name w:val="Title"/>
    <w:basedOn w:val="Normal"/>
    <w:next w:val="Normal"/>
    <w:link w:val="TitleChar"/>
    <w:uiPriority w:val="10"/>
    <w:qFormat/>
    <w:rsid w:val="002831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31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31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31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3114"/>
    <w:pPr>
      <w:spacing w:before="160"/>
      <w:jc w:val="center"/>
    </w:pPr>
    <w:rPr>
      <w:i/>
      <w:iCs/>
      <w:color w:val="404040" w:themeColor="text1" w:themeTint="BF"/>
    </w:rPr>
  </w:style>
  <w:style w:type="character" w:customStyle="1" w:styleId="QuoteChar">
    <w:name w:val="Quote Char"/>
    <w:basedOn w:val="DefaultParagraphFont"/>
    <w:link w:val="Quote"/>
    <w:uiPriority w:val="29"/>
    <w:rsid w:val="00283114"/>
    <w:rPr>
      <w:i/>
      <w:iCs/>
      <w:color w:val="404040" w:themeColor="text1" w:themeTint="BF"/>
    </w:rPr>
  </w:style>
  <w:style w:type="paragraph" w:styleId="ListParagraph">
    <w:name w:val="List Paragraph"/>
    <w:basedOn w:val="Normal"/>
    <w:uiPriority w:val="34"/>
    <w:qFormat/>
    <w:rsid w:val="00283114"/>
    <w:pPr>
      <w:ind w:left="720"/>
      <w:contextualSpacing/>
    </w:pPr>
  </w:style>
  <w:style w:type="character" w:styleId="IntenseEmphasis">
    <w:name w:val="Intense Emphasis"/>
    <w:basedOn w:val="DefaultParagraphFont"/>
    <w:uiPriority w:val="21"/>
    <w:qFormat/>
    <w:rsid w:val="00283114"/>
    <w:rPr>
      <w:i/>
      <w:iCs/>
      <w:color w:val="0F4761" w:themeColor="accent1" w:themeShade="BF"/>
    </w:rPr>
  </w:style>
  <w:style w:type="paragraph" w:styleId="IntenseQuote">
    <w:name w:val="Intense Quote"/>
    <w:basedOn w:val="Normal"/>
    <w:next w:val="Normal"/>
    <w:link w:val="IntenseQuoteChar"/>
    <w:uiPriority w:val="30"/>
    <w:qFormat/>
    <w:rsid w:val="002831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3114"/>
    <w:rPr>
      <w:i/>
      <w:iCs/>
      <w:color w:val="0F4761" w:themeColor="accent1" w:themeShade="BF"/>
    </w:rPr>
  </w:style>
  <w:style w:type="character" w:styleId="IntenseReference">
    <w:name w:val="Intense Reference"/>
    <w:basedOn w:val="DefaultParagraphFont"/>
    <w:uiPriority w:val="32"/>
    <w:qFormat/>
    <w:rsid w:val="00283114"/>
    <w:rPr>
      <w:b/>
      <w:bCs/>
      <w:smallCaps/>
      <w:color w:val="0F4761" w:themeColor="accent1" w:themeShade="BF"/>
      <w:spacing w:val="5"/>
    </w:rPr>
  </w:style>
  <w:style w:type="paragraph" w:customStyle="1" w:styleId="1">
    <w:name w:val="Βασικό1"/>
    <w:rsid w:val="00283114"/>
    <w:pPr>
      <w:suppressAutoHyphens/>
      <w:autoSpaceDN w:val="0"/>
      <w:spacing w:line="276" w:lineRule="auto"/>
    </w:pPr>
    <w:rPr>
      <w:rFonts w:ascii="Aptos" w:eastAsia="Aptos" w:hAnsi="Aptos" w:cs="Arial"/>
      <w:kern w:val="3"/>
      <w:lang w:bidi="he-IL"/>
      <w14:ligatures w14:val="none"/>
    </w:rPr>
  </w:style>
  <w:style w:type="character" w:customStyle="1" w:styleId="10">
    <w:name w:val="Προεπιλεγμένη γραμματοσειρά1"/>
    <w:rsid w:val="00283114"/>
  </w:style>
  <w:style w:type="character" w:customStyle="1" w:styleId="-1">
    <w:name w:val="Υπερ-σύνδεση1"/>
    <w:basedOn w:val="10"/>
    <w:rsid w:val="00283114"/>
    <w:rPr>
      <w:rFonts w:cs="Times New Roman"/>
      <w:color w:val="0000FF"/>
      <w:u w:val="single"/>
    </w:rPr>
  </w:style>
  <w:style w:type="character" w:customStyle="1" w:styleId="normaltextrun">
    <w:name w:val="normaltextrun"/>
    <w:basedOn w:val="10"/>
    <w:rsid w:val="00283114"/>
  </w:style>
  <w:style w:type="character" w:customStyle="1" w:styleId="eop">
    <w:name w:val="eop"/>
    <w:basedOn w:val="10"/>
    <w:rsid w:val="00283114"/>
  </w:style>
  <w:style w:type="paragraph" w:customStyle="1" w:styleId="paragraph">
    <w:name w:val="paragraph"/>
    <w:basedOn w:val="1"/>
    <w:rsid w:val="00283114"/>
    <w:pPr>
      <w:spacing w:before="100" w:after="100" w:line="240" w:lineRule="auto"/>
    </w:pPr>
    <w:rPr>
      <w:rFonts w:ascii="Times New Roman" w:eastAsia="Times New Roman" w:hAnsi="Times New Roman" w:cs="Times New Roman"/>
      <w:kern w:val="0"/>
      <w:lang w:bidi="ar-SA"/>
    </w:rPr>
  </w:style>
  <w:style w:type="character" w:styleId="Hyperlink">
    <w:name w:val="Hyperlink"/>
    <w:basedOn w:val="DefaultParagraphFont"/>
    <w:uiPriority w:val="99"/>
    <w:unhideWhenUsed/>
    <w:rsid w:val="00D33EAC"/>
    <w:rPr>
      <w:color w:val="467886" w:themeColor="hyperlink"/>
      <w:u w:val="single"/>
    </w:rPr>
  </w:style>
  <w:style w:type="character" w:styleId="UnresolvedMention">
    <w:name w:val="Unresolved Mention"/>
    <w:basedOn w:val="DefaultParagraphFont"/>
    <w:uiPriority w:val="99"/>
    <w:semiHidden/>
    <w:unhideWhenUsed/>
    <w:rsid w:val="00D33EAC"/>
    <w:rPr>
      <w:color w:val="605E5C"/>
      <w:shd w:val="clear" w:color="auto" w:fill="E1DFDD"/>
    </w:rPr>
  </w:style>
  <w:style w:type="paragraph" w:styleId="EndnoteText">
    <w:name w:val="endnote text"/>
    <w:basedOn w:val="Normal"/>
    <w:link w:val="EndnoteTextChar"/>
    <w:uiPriority w:val="99"/>
    <w:semiHidden/>
    <w:unhideWhenUsed/>
    <w:rsid w:val="00C831B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831B7"/>
    <w:rPr>
      <w:sz w:val="20"/>
      <w:szCs w:val="20"/>
    </w:rPr>
  </w:style>
  <w:style w:type="character" w:styleId="EndnoteReference">
    <w:name w:val="endnote reference"/>
    <w:basedOn w:val="DefaultParagraphFont"/>
    <w:uiPriority w:val="99"/>
    <w:semiHidden/>
    <w:unhideWhenUsed/>
    <w:rsid w:val="00C831B7"/>
    <w:rPr>
      <w:vertAlign w:val="superscript"/>
    </w:rPr>
  </w:style>
  <w:style w:type="character" w:styleId="CommentReference">
    <w:name w:val="annotation reference"/>
    <w:basedOn w:val="DefaultParagraphFont"/>
    <w:uiPriority w:val="99"/>
    <w:semiHidden/>
    <w:unhideWhenUsed/>
    <w:rsid w:val="005B1867"/>
    <w:rPr>
      <w:sz w:val="16"/>
      <w:szCs w:val="16"/>
    </w:rPr>
  </w:style>
  <w:style w:type="paragraph" w:styleId="CommentText">
    <w:name w:val="annotation text"/>
    <w:basedOn w:val="Normal"/>
    <w:link w:val="CommentTextChar"/>
    <w:uiPriority w:val="99"/>
    <w:unhideWhenUsed/>
    <w:rsid w:val="005B1867"/>
    <w:pPr>
      <w:spacing w:line="240" w:lineRule="auto"/>
    </w:pPr>
    <w:rPr>
      <w:sz w:val="20"/>
      <w:szCs w:val="20"/>
    </w:rPr>
  </w:style>
  <w:style w:type="character" w:customStyle="1" w:styleId="CommentTextChar">
    <w:name w:val="Comment Text Char"/>
    <w:basedOn w:val="DefaultParagraphFont"/>
    <w:link w:val="CommentText"/>
    <w:uiPriority w:val="99"/>
    <w:rsid w:val="005B1867"/>
    <w:rPr>
      <w:sz w:val="20"/>
      <w:szCs w:val="20"/>
    </w:rPr>
  </w:style>
  <w:style w:type="paragraph" w:styleId="CommentSubject">
    <w:name w:val="annotation subject"/>
    <w:basedOn w:val="CommentText"/>
    <w:next w:val="CommentText"/>
    <w:link w:val="CommentSubjectChar"/>
    <w:uiPriority w:val="99"/>
    <w:semiHidden/>
    <w:unhideWhenUsed/>
    <w:rsid w:val="005B1867"/>
    <w:rPr>
      <w:b/>
      <w:bCs/>
    </w:rPr>
  </w:style>
  <w:style w:type="character" w:customStyle="1" w:styleId="CommentSubjectChar">
    <w:name w:val="Comment Subject Char"/>
    <w:basedOn w:val="CommentTextChar"/>
    <w:link w:val="CommentSubject"/>
    <w:uiPriority w:val="99"/>
    <w:semiHidden/>
    <w:rsid w:val="005B1867"/>
    <w:rPr>
      <w:b/>
      <w:bCs/>
      <w:sz w:val="20"/>
      <w:szCs w:val="20"/>
    </w:rPr>
  </w:style>
  <w:style w:type="paragraph" w:styleId="Header">
    <w:name w:val="header"/>
    <w:basedOn w:val="Normal"/>
    <w:link w:val="HeaderChar"/>
    <w:uiPriority w:val="99"/>
    <w:unhideWhenUsed/>
    <w:rsid w:val="00996F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6F14"/>
  </w:style>
  <w:style w:type="paragraph" w:styleId="Footer">
    <w:name w:val="footer"/>
    <w:basedOn w:val="Normal"/>
    <w:link w:val="FooterChar"/>
    <w:uiPriority w:val="99"/>
    <w:unhideWhenUsed/>
    <w:rsid w:val="00996F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6F14"/>
  </w:style>
  <w:style w:type="paragraph" w:styleId="Revision">
    <w:name w:val="Revision"/>
    <w:hidden/>
    <w:uiPriority w:val="99"/>
    <w:semiHidden/>
    <w:rsid w:val="00B463A6"/>
    <w:pPr>
      <w:spacing w:after="0" w:line="240" w:lineRule="auto"/>
    </w:pPr>
  </w:style>
  <w:style w:type="character" w:styleId="FollowedHyperlink">
    <w:name w:val="FollowedHyperlink"/>
    <w:basedOn w:val="DefaultParagraphFont"/>
    <w:uiPriority w:val="99"/>
    <w:semiHidden/>
    <w:unhideWhenUsed/>
    <w:rsid w:val="00004839"/>
    <w:rPr>
      <w:color w:val="96607D" w:themeColor="followedHyperlink"/>
      <w:u w:val="single"/>
    </w:rPr>
  </w:style>
  <w:style w:type="paragraph" w:styleId="NormalWeb">
    <w:name w:val="Normal (Web)"/>
    <w:basedOn w:val="Normal"/>
    <w:uiPriority w:val="99"/>
    <w:semiHidden/>
    <w:unhideWhenUsed/>
    <w:rsid w:val="008C1996"/>
    <w:rPr>
      <w:rFonts w:ascii="Times New Roman" w:hAnsi="Times New Roman" w:cs="Times New Roman"/>
    </w:rPr>
  </w:style>
  <w:style w:type="paragraph" w:customStyle="1" w:styleId="01squarebullet">
    <w:name w:val="01 square bullet"/>
    <w:basedOn w:val="Normal"/>
    <w:qFormat/>
    <w:rsid w:val="00726DFB"/>
    <w:pPr>
      <w:numPr>
        <w:numId w:val="6"/>
      </w:numPr>
      <w:spacing w:before="60" w:after="0" w:line="240" w:lineRule="auto"/>
      <w:ind w:right="142"/>
    </w:pPr>
    <w:rPr>
      <w:rFonts w:eastAsia="Times New Roman" w:cs="Times New Roman"/>
      <w:kern w:val="0"/>
      <w:sz w:val="22"/>
      <w:szCs w:val="20"/>
      <w14:ligatures w14:val="none"/>
    </w:rPr>
  </w:style>
  <w:style w:type="paragraph" w:customStyle="1" w:styleId="02dash">
    <w:name w:val="02 dash"/>
    <w:basedOn w:val="01squarebullet"/>
    <w:uiPriority w:val="4"/>
    <w:qFormat/>
    <w:rsid w:val="00726DFB"/>
    <w:pPr>
      <w:numPr>
        <w:ilvl w:val="1"/>
      </w:numPr>
    </w:pPr>
  </w:style>
  <w:style w:type="paragraph" w:customStyle="1" w:styleId="03opensquarebullet">
    <w:name w:val="03 open square bullet"/>
    <w:basedOn w:val="02dash"/>
    <w:uiPriority w:val="5"/>
    <w:qFormat/>
    <w:rsid w:val="00726DFB"/>
    <w:pPr>
      <w:numPr>
        <w:ilvl w:val="2"/>
      </w:numPr>
    </w:pPr>
  </w:style>
  <w:style w:type="paragraph" w:customStyle="1" w:styleId="04shortdash">
    <w:name w:val="04 short dash"/>
    <w:basedOn w:val="03opensquarebullet"/>
    <w:uiPriority w:val="6"/>
    <w:qFormat/>
    <w:rsid w:val="00726DFB"/>
    <w:pPr>
      <w:numPr>
        <w:ilvl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otprintreport.eu/reportdownload/"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pmiscienc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mi.com" TargetMode="External"/><Relationship Id="rId5" Type="http://schemas.openxmlformats.org/officeDocument/2006/relationships/footnotes" Target="footnotes.xml"/><Relationship Id="rId10" Type="http://schemas.openxmlformats.org/officeDocument/2006/relationships/hyperlink" Target="mailto:sklavounou@aea.gr" TargetMode="External"/><Relationship Id="rId4" Type="http://schemas.openxmlformats.org/officeDocument/2006/relationships/webSettings" Target="webSettings.xml"/><Relationship Id="rId9" Type="http://schemas.openxmlformats.org/officeDocument/2006/relationships/hyperlink" Target="mailto:Alexandros.Ragkavas@pmi.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7bce0314-66d2-465d-a4b8-04cf0abcda4d}" enabled="1" method="Privileged" siteId="{8b86a65e-3c3a-4406-8ac3-19a6b5cc52bc}" removed="0"/>
</clbl:labelList>
</file>

<file path=docProps/app.xml><?xml version="1.0" encoding="utf-8"?>
<Properties xmlns="http://schemas.openxmlformats.org/officeDocument/2006/extended-properties" xmlns:vt="http://schemas.openxmlformats.org/officeDocument/2006/docPropsVTypes">
  <Template>Normal</Template>
  <TotalTime>27</TotalTime>
  <Pages>3</Pages>
  <Words>1481</Words>
  <Characters>8445</Characters>
  <Application>Microsoft Office Word</Application>
  <DocSecurity>0</DocSecurity>
  <Lines>70</Lines>
  <Paragraphs>19</Paragraphs>
  <ScaleCrop>false</ScaleCrop>
  <Company/>
  <LinksUpToDate>false</LinksUpToDate>
  <CharactersWithSpaces>9907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Stefi Sklavounou</dc:creator>
  <cp:keywords/>
  <dc:description/>
  <cp:lastModifiedBy>Korina Nikolopoulou</cp:lastModifiedBy>
  <cp:revision>3</cp:revision>
  <dcterms:created xsi:type="dcterms:W3CDTF">2026-10-19T12:08:00Z</dcterms:created>
  <dcterms:modified xsi:type="dcterms:W3CDTF">2026-10-19T12:51:00Z</dcterms:modified>
</cp:coreProperties>
</file>